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70" w:rsidRPr="00542F6F" w:rsidRDefault="00EA0E43" w:rsidP="004A74F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82">
        <w:rPr>
          <w:rFonts w:ascii="Times New Roman" w:hAnsi="Times New Roman" w:cs="Times New Roman"/>
          <w:b/>
          <w:sz w:val="28"/>
          <w:szCs w:val="28"/>
        </w:rPr>
        <w:t>A lignin-derived sulphated carbon for acid catalyzed transformations of bio-derived sugars</w:t>
      </w:r>
    </w:p>
    <w:p w:rsidR="00B46370" w:rsidRPr="00542F6F" w:rsidRDefault="00B46370" w:rsidP="004A7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Churchil A. Antonyraj,* Ajit Haridas</w:t>
      </w:r>
    </w:p>
    <w:p w:rsidR="00B46370" w:rsidRPr="00542F6F" w:rsidRDefault="00B46370" w:rsidP="004A74F6">
      <w:pPr>
        <w:spacing w:after="0"/>
        <w:jc w:val="center"/>
        <w:rPr>
          <w:rFonts w:ascii="Times New Roman" w:hAnsi="Times New Roman" w:cs="Times New Roman"/>
        </w:rPr>
      </w:pPr>
      <w:r w:rsidRPr="00542F6F">
        <w:rPr>
          <w:rFonts w:ascii="Times New Roman" w:hAnsi="Times New Roman" w:cs="Times New Roman"/>
        </w:rPr>
        <w:t>Environmental Technology Division,</w:t>
      </w:r>
    </w:p>
    <w:p w:rsidR="00B46370" w:rsidRPr="00542F6F" w:rsidRDefault="00B46370" w:rsidP="004A74F6">
      <w:pPr>
        <w:spacing w:after="0"/>
        <w:jc w:val="center"/>
        <w:rPr>
          <w:rFonts w:ascii="Times New Roman" w:hAnsi="Times New Roman" w:cs="Times New Roman"/>
        </w:rPr>
      </w:pPr>
      <w:r w:rsidRPr="00542F6F">
        <w:rPr>
          <w:rFonts w:ascii="Times New Roman" w:hAnsi="Times New Roman" w:cs="Times New Roman"/>
        </w:rPr>
        <w:t>National Institute for Interdisciplinary Science and Technology,</w:t>
      </w:r>
    </w:p>
    <w:p w:rsidR="00B46370" w:rsidRPr="00542F6F" w:rsidRDefault="00B46370" w:rsidP="004A74F6">
      <w:pPr>
        <w:spacing w:after="0"/>
        <w:jc w:val="center"/>
        <w:rPr>
          <w:rFonts w:ascii="Times New Roman" w:hAnsi="Times New Roman" w:cs="Times New Roman"/>
        </w:rPr>
      </w:pPr>
      <w:r w:rsidRPr="00542F6F">
        <w:rPr>
          <w:rFonts w:ascii="Times New Roman" w:hAnsi="Times New Roman" w:cs="Times New Roman"/>
        </w:rPr>
        <w:t>Council of Scientific and Industrial Research,</w:t>
      </w:r>
    </w:p>
    <w:p w:rsidR="00B46370" w:rsidRPr="00542F6F" w:rsidRDefault="00B46370" w:rsidP="004A74F6">
      <w:pPr>
        <w:spacing w:after="0"/>
        <w:jc w:val="center"/>
        <w:rPr>
          <w:rFonts w:ascii="Times New Roman" w:hAnsi="Times New Roman" w:cs="Times New Roman"/>
        </w:rPr>
      </w:pPr>
      <w:r w:rsidRPr="00542F6F">
        <w:rPr>
          <w:rFonts w:ascii="Times New Roman" w:hAnsi="Times New Roman" w:cs="Times New Roman"/>
        </w:rPr>
        <w:t>Thiruvananthapuram PIN: 695019</w:t>
      </w:r>
    </w:p>
    <w:p w:rsidR="00B46370" w:rsidRPr="00542F6F" w:rsidRDefault="00B46370" w:rsidP="004A7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6F">
        <w:rPr>
          <w:rFonts w:ascii="Times New Roman" w:hAnsi="Times New Roman" w:cs="Times New Roman"/>
        </w:rPr>
        <w:t xml:space="preserve">*Email: </w:t>
      </w:r>
      <w:hyperlink r:id="rId8" w:history="1">
        <w:r w:rsidRPr="00542F6F">
          <w:rPr>
            <w:rStyle w:val="Hyperlink"/>
            <w:rFonts w:ascii="Times New Roman" w:hAnsi="Times New Roman" w:cs="Times New Roman"/>
            <w:color w:val="auto"/>
          </w:rPr>
          <w:t>churchilangel@gmail.com</w:t>
        </w:r>
      </w:hyperlink>
    </w:p>
    <w:p w:rsidR="00562A68" w:rsidRDefault="00562A68" w:rsidP="00B402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76D8" w:rsidRPr="00542F6F" w:rsidRDefault="00B40297" w:rsidP="00B402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Abstract</w:t>
      </w:r>
      <w:r w:rsidR="00B46370" w:rsidRPr="00542F6F">
        <w:rPr>
          <w:rFonts w:ascii="Times New Roman" w:hAnsi="Times New Roman" w:cs="Times New Roman"/>
          <w:b/>
          <w:sz w:val="24"/>
          <w:szCs w:val="24"/>
        </w:rPr>
        <w:tab/>
      </w:r>
    </w:p>
    <w:p w:rsidR="00B8002F" w:rsidRPr="00542F6F" w:rsidRDefault="00E568D4" w:rsidP="0079338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B4180" w:rsidRPr="00542F6F">
        <w:rPr>
          <w:rFonts w:ascii="Times New Roman" w:hAnsi="Times New Roman" w:cs="Times New Roman"/>
          <w:sz w:val="24"/>
          <w:szCs w:val="24"/>
        </w:rPr>
        <w:t>B</w:t>
      </w:r>
      <w:r w:rsidRPr="00542F6F">
        <w:rPr>
          <w:rFonts w:ascii="Times New Roman" w:hAnsi="Times New Roman" w:cs="Times New Roman"/>
          <w:sz w:val="24"/>
          <w:szCs w:val="24"/>
        </w:rPr>
        <w:t>io-ethanol plant</w:t>
      </w:r>
      <w:r w:rsidR="008B4180" w:rsidRPr="00542F6F">
        <w:rPr>
          <w:rFonts w:ascii="Times New Roman" w:hAnsi="Times New Roman" w:cs="Times New Roman"/>
          <w:sz w:val="24"/>
          <w:szCs w:val="24"/>
        </w:rPr>
        <w:t xml:space="preserve"> derived crude lignin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93C5C">
        <w:rPr>
          <w:rFonts w:ascii="Times New Roman" w:hAnsi="Times New Roman" w:cs="Times New Roman"/>
          <w:sz w:val="24"/>
          <w:szCs w:val="24"/>
        </w:rPr>
        <w:t xml:space="preserve">was </w:t>
      </w:r>
      <w:r w:rsidR="008B4180" w:rsidRPr="00542F6F">
        <w:rPr>
          <w:rFonts w:ascii="Times New Roman" w:hAnsi="Times New Roman" w:cs="Times New Roman"/>
          <w:sz w:val="24"/>
          <w:szCs w:val="24"/>
        </w:rPr>
        <w:t xml:space="preserve">utilized in </w:t>
      </w:r>
      <w:r w:rsidR="00493C5C">
        <w:rPr>
          <w:rFonts w:ascii="Times New Roman" w:hAnsi="Times New Roman" w:cs="Times New Roman"/>
          <w:sz w:val="24"/>
          <w:szCs w:val="24"/>
        </w:rPr>
        <w:t xml:space="preserve">the </w:t>
      </w:r>
      <w:r w:rsidR="008B4180" w:rsidRPr="00542F6F">
        <w:rPr>
          <w:rFonts w:ascii="Times New Roman" w:hAnsi="Times New Roman" w:cs="Times New Roman"/>
          <w:sz w:val="24"/>
          <w:szCs w:val="24"/>
        </w:rPr>
        <w:t xml:space="preserve">synthesis of carbon catalysts </w:t>
      </w:r>
      <w:r w:rsidRPr="00542F6F">
        <w:rPr>
          <w:rFonts w:ascii="Times New Roman" w:hAnsi="Times New Roman" w:cs="Times New Roman"/>
          <w:sz w:val="24"/>
          <w:szCs w:val="24"/>
        </w:rPr>
        <w:t xml:space="preserve">for the </w:t>
      </w:r>
      <w:r w:rsidR="008B4180" w:rsidRPr="00542F6F">
        <w:rPr>
          <w:rFonts w:ascii="Times New Roman" w:hAnsi="Times New Roman" w:cs="Times New Roman"/>
          <w:sz w:val="24"/>
          <w:szCs w:val="24"/>
        </w:rPr>
        <w:t>conversion of xylose</w:t>
      </w:r>
      <w:r w:rsidR="00AF000E" w:rsidRPr="00542F6F">
        <w:rPr>
          <w:rFonts w:ascii="Times New Roman" w:hAnsi="Times New Roman" w:cs="Times New Roman"/>
          <w:sz w:val="24"/>
          <w:szCs w:val="24"/>
        </w:rPr>
        <w:t xml:space="preserve"> i</w:t>
      </w:r>
      <w:r w:rsidR="008B4180" w:rsidRPr="00542F6F">
        <w:rPr>
          <w:rFonts w:ascii="Times New Roman" w:hAnsi="Times New Roman" w:cs="Times New Roman"/>
          <w:sz w:val="24"/>
          <w:szCs w:val="24"/>
        </w:rPr>
        <w:t xml:space="preserve">n </w:t>
      </w:r>
      <w:r w:rsidRPr="00542F6F">
        <w:rPr>
          <w:rFonts w:ascii="Times New Roman" w:hAnsi="Times New Roman" w:cs="Times New Roman"/>
          <w:sz w:val="24"/>
          <w:szCs w:val="24"/>
        </w:rPr>
        <w:t xml:space="preserve">acid pretreatment liquid (APL, </w:t>
      </w:r>
      <w:r w:rsidR="008B4180" w:rsidRPr="00542F6F">
        <w:rPr>
          <w:rFonts w:ascii="Times New Roman" w:hAnsi="Times New Roman" w:cs="Times New Roman"/>
          <w:sz w:val="24"/>
          <w:szCs w:val="24"/>
        </w:rPr>
        <w:t xml:space="preserve">another </w:t>
      </w:r>
      <w:r w:rsidRPr="00542F6F">
        <w:rPr>
          <w:rFonts w:ascii="Times New Roman" w:hAnsi="Times New Roman" w:cs="Times New Roman"/>
          <w:sz w:val="24"/>
          <w:szCs w:val="24"/>
        </w:rPr>
        <w:t xml:space="preserve">by-product of bio-ethanol plant) </w:t>
      </w:r>
      <w:r w:rsidR="00C57A1C" w:rsidRPr="00542F6F">
        <w:rPr>
          <w:rFonts w:ascii="Times New Roman" w:hAnsi="Times New Roman" w:cs="Times New Roman"/>
          <w:sz w:val="24"/>
          <w:szCs w:val="24"/>
        </w:rPr>
        <w:t>in</w:t>
      </w:r>
      <w:r w:rsidRPr="00542F6F">
        <w:rPr>
          <w:rFonts w:ascii="Times New Roman" w:hAnsi="Times New Roman" w:cs="Times New Roman"/>
          <w:sz w:val="24"/>
          <w:szCs w:val="24"/>
        </w:rPr>
        <w:t xml:space="preserve">to furfural. </w:t>
      </w:r>
      <w:r w:rsidR="00562A68">
        <w:rPr>
          <w:rFonts w:ascii="Times New Roman" w:hAnsi="Times New Roman" w:cs="Times New Roman"/>
          <w:sz w:val="24"/>
          <w:szCs w:val="24"/>
        </w:rPr>
        <w:t>Also, x</w:t>
      </w:r>
      <w:r w:rsidRPr="00542F6F">
        <w:rPr>
          <w:rFonts w:ascii="Times New Roman" w:hAnsi="Times New Roman" w:cs="Times New Roman"/>
          <w:sz w:val="24"/>
          <w:szCs w:val="24"/>
        </w:rPr>
        <w:t>ylose dehydration</w:t>
      </w:r>
      <w:r w:rsidR="008B4180" w:rsidRPr="00542F6F">
        <w:rPr>
          <w:rFonts w:ascii="Times New Roman" w:hAnsi="Times New Roman" w:cs="Times New Roman"/>
          <w:sz w:val="24"/>
          <w:szCs w:val="24"/>
        </w:rPr>
        <w:t xml:space="preserve"> to furfural b</w:t>
      </w:r>
      <w:r w:rsidR="00730B38" w:rsidRPr="00542F6F">
        <w:rPr>
          <w:rFonts w:ascii="Times New Roman" w:hAnsi="Times New Roman" w:cs="Times New Roman"/>
          <w:sz w:val="24"/>
          <w:szCs w:val="24"/>
        </w:rPr>
        <w:t>y</w:t>
      </w:r>
      <w:r w:rsidR="008B418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62A68">
        <w:rPr>
          <w:rFonts w:ascii="Times New Roman" w:hAnsi="Times New Roman" w:cs="Times New Roman"/>
          <w:sz w:val="24"/>
          <w:szCs w:val="24"/>
        </w:rPr>
        <w:t xml:space="preserve">carbon catalysts </w:t>
      </w:r>
      <w:r w:rsidR="008B4180" w:rsidRPr="00542F6F">
        <w:rPr>
          <w:rFonts w:ascii="Times New Roman" w:hAnsi="Times New Roman" w:cs="Times New Roman"/>
          <w:sz w:val="24"/>
          <w:szCs w:val="24"/>
        </w:rPr>
        <w:t xml:space="preserve">carried out </w:t>
      </w:r>
      <w:r w:rsidRPr="00542F6F">
        <w:rPr>
          <w:rFonts w:ascii="Times New Roman" w:hAnsi="Times New Roman" w:cs="Times New Roman"/>
          <w:sz w:val="24"/>
          <w:szCs w:val="24"/>
        </w:rPr>
        <w:t>in water</w:t>
      </w:r>
      <w:r w:rsidR="004F1326" w:rsidRPr="00542F6F">
        <w:rPr>
          <w:rFonts w:ascii="Times New Roman" w:hAnsi="Times New Roman" w:cs="Times New Roman"/>
          <w:sz w:val="24"/>
          <w:szCs w:val="24"/>
        </w:rPr>
        <w:t>-MIBK biphasic system</w:t>
      </w:r>
      <w:r w:rsidR="006D1C82" w:rsidRPr="00542F6F">
        <w:rPr>
          <w:rFonts w:ascii="Times New Roman" w:hAnsi="Times New Roman" w:cs="Times New Roman"/>
          <w:sz w:val="24"/>
          <w:szCs w:val="24"/>
        </w:rPr>
        <w:t xml:space="preserve"> showed a maximum yield of 60% furfural</w:t>
      </w:r>
      <w:r w:rsidR="004F1326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701FA7" w:rsidRPr="00542F6F">
        <w:rPr>
          <w:rFonts w:ascii="Times New Roman" w:hAnsi="Times New Roman" w:cs="Times New Roman"/>
          <w:sz w:val="24"/>
          <w:szCs w:val="24"/>
        </w:rPr>
        <w:t>In addition,</w:t>
      </w:r>
      <w:r w:rsidR="00730B3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62A68">
        <w:rPr>
          <w:rFonts w:ascii="Times New Roman" w:hAnsi="Times New Roman" w:cs="Times New Roman"/>
          <w:sz w:val="24"/>
          <w:szCs w:val="24"/>
        </w:rPr>
        <w:t xml:space="preserve">a carbon </w:t>
      </w:r>
      <w:r w:rsidR="00701FA7" w:rsidRPr="00542F6F">
        <w:rPr>
          <w:rFonts w:ascii="Times New Roman" w:hAnsi="Times New Roman" w:cs="Times New Roman"/>
          <w:sz w:val="24"/>
          <w:szCs w:val="24"/>
        </w:rPr>
        <w:t>c</w:t>
      </w:r>
      <w:r w:rsidR="00730B38" w:rsidRPr="00542F6F">
        <w:rPr>
          <w:rFonts w:ascii="Times New Roman" w:hAnsi="Times New Roman" w:cs="Times New Roman"/>
          <w:sz w:val="24"/>
          <w:szCs w:val="24"/>
        </w:rPr>
        <w:t>a</w:t>
      </w:r>
      <w:r w:rsidR="004F1326" w:rsidRPr="00542F6F">
        <w:rPr>
          <w:rFonts w:ascii="Times New Roman" w:hAnsi="Times New Roman" w:cs="Times New Roman"/>
          <w:sz w:val="24"/>
          <w:szCs w:val="24"/>
        </w:rPr>
        <w:t>talyst</w:t>
      </w:r>
      <w:r w:rsidRPr="00542F6F">
        <w:rPr>
          <w:rFonts w:ascii="Times New Roman" w:hAnsi="Times New Roman" w:cs="Times New Roman"/>
          <w:sz w:val="24"/>
          <w:szCs w:val="24"/>
        </w:rPr>
        <w:t xml:space="preserve"> modified with 1N H</w:t>
      </w:r>
      <w:r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2F6F">
        <w:rPr>
          <w:rFonts w:ascii="Times New Roman" w:hAnsi="Times New Roman" w:cs="Times New Roman"/>
          <w:sz w:val="24"/>
          <w:szCs w:val="24"/>
        </w:rPr>
        <w:t>SO</w:t>
      </w:r>
      <w:r w:rsidRPr="00542F6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4F1326" w:rsidRPr="00542F6F">
        <w:rPr>
          <w:rFonts w:ascii="Times New Roman" w:hAnsi="Times New Roman" w:cs="Times New Roman"/>
          <w:sz w:val="24"/>
          <w:szCs w:val="24"/>
        </w:rPr>
        <w:t>was</w:t>
      </w:r>
      <w:r w:rsidRPr="00542F6F">
        <w:rPr>
          <w:rFonts w:ascii="Times New Roman" w:hAnsi="Times New Roman" w:cs="Times New Roman"/>
          <w:sz w:val="24"/>
          <w:szCs w:val="24"/>
        </w:rPr>
        <w:t xml:space="preserve"> found to be highly active</w:t>
      </w:r>
      <w:r w:rsidR="00562A68">
        <w:rPr>
          <w:rFonts w:ascii="Times New Roman" w:hAnsi="Times New Roman" w:cs="Times New Roman"/>
          <w:sz w:val="24"/>
          <w:szCs w:val="24"/>
        </w:rPr>
        <w:t xml:space="preserve"> as</w:t>
      </w:r>
      <w:r w:rsidRPr="00542F6F">
        <w:rPr>
          <w:rFonts w:ascii="Times New Roman" w:hAnsi="Times New Roman" w:cs="Times New Roman"/>
          <w:sz w:val="24"/>
          <w:szCs w:val="24"/>
        </w:rPr>
        <w:t xml:space="preserve"> concentrated acids reported earlier</w:t>
      </w:r>
      <w:r w:rsidR="00562A68">
        <w:rPr>
          <w:rFonts w:ascii="Times New Roman" w:hAnsi="Times New Roman" w:cs="Times New Roman"/>
          <w:sz w:val="24"/>
          <w:szCs w:val="24"/>
        </w:rPr>
        <w:t xml:space="preserve"> in the open literature</w:t>
      </w:r>
      <w:r w:rsidRPr="00542F6F">
        <w:rPr>
          <w:rFonts w:ascii="Times New Roman" w:hAnsi="Times New Roman" w:cs="Times New Roman"/>
          <w:sz w:val="24"/>
          <w:szCs w:val="24"/>
        </w:rPr>
        <w:t xml:space="preserve">. Only a small part of </w:t>
      </w:r>
      <w:r w:rsidR="00562A68">
        <w:rPr>
          <w:rFonts w:ascii="Times New Roman" w:hAnsi="Times New Roman" w:cs="Times New Roman"/>
          <w:sz w:val="24"/>
          <w:szCs w:val="24"/>
        </w:rPr>
        <w:t xml:space="preserve">the </w:t>
      </w:r>
      <w:r w:rsidRPr="00542F6F">
        <w:rPr>
          <w:rFonts w:ascii="Times New Roman" w:hAnsi="Times New Roman" w:cs="Times New Roman"/>
          <w:sz w:val="24"/>
          <w:szCs w:val="24"/>
        </w:rPr>
        <w:t xml:space="preserve">total crude lignin from </w:t>
      </w:r>
      <w:r w:rsidR="00562A68">
        <w:rPr>
          <w:rFonts w:ascii="Times New Roman" w:hAnsi="Times New Roman" w:cs="Times New Roman"/>
          <w:sz w:val="24"/>
          <w:szCs w:val="24"/>
        </w:rPr>
        <w:t xml:space="preserve">the </w:t>
      </w:r>
      <w:r w:rsidRPr="00542F6F">
        <w:rPr>
          <w:rFonts w:ascii="Times New Roman" w:hAnsi="Times New Roman" w:cs="Times New Roman"/>
          <w:sz w:val="24"/>
          <w:szCs w:val="24"/>
        </w:rPr>
        <w:t>bio-ethanol plant was utilized in this manner. Further research is necessary on the valorization of remaining crude lignin waste.</w:t>
      </w:r>
      <w:r w:rsidR="00B46370" w:rsidRPr="0054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70" w:rsidRPr="00542F6F" w:rsidRDefault="00B46370" w:rsidP="0079338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F6F">
        <w:rPr>
          <w:rFonts w:ascii="Times New Roman" w:hAnsi="Times New Roman" w:cs="Times New Roman"/>
          <w:b/>
          <w:i/>
          <w:sz w:val="24"/>
          <w:szCs w:val="24"/>
        </w:rPr>
        <w:t>Keyword</w:t>
      </w:r>
      <w:r w:rsidR="00562A6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542F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42F6F">
        <w:rPr>
          <w:rFonts w:ascii="Times New Roman" w:hAnsi="Times New Roman" w:cs="Times New Roman"/>
          <w:i/>
          <w:sz w:val="24"/>
          <w:szCs w:val="24"/>
        </w:rPr>
        <w:t xml:space="preserve"> Lignin, 5-Hydroxymethylfurfural (HMF), 5-Ethoxymethylfurfural (EMF), Xylose, Furfural</w:t>
      </w:r>
      <w:r w:rsidR="00562A68">
        <w:rPr>
          <w:rFonts w:ascii="Times New Roman" w:hAnsi="Times New Roman" w:cs="Times New Roman"/>
          <w:i/>
          <w:sz w:val="24"/>
          <w:szCs w:val="24"/>
        </w:rPr>
        <w:t>.</w:t>
      </w:r>
    </w:p>
    <w:p w:rsidR="00C05AEA" w:rsidRPr="00542F6F" w:rsidRDefault="00C05AEA" w:rsidP="002513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2683" w:rsidRPr="00542F6F" w:rsidRDefault="001A2683">
      <w:pPr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br w:type="page"/>
      </w:r>
    </w:p>
    <w:p w:rsidR="0037025B" w:rsidRPr="00542F6F" w:rsidRDefault="00B307E8" w:rsidP="002513A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25A47" w:rsidRPr="00542F6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5620E1" w:rsidRDefault="00C57A1C" w:rsidP="0079338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In recent years of exclusive research, biomass </w:t>
      </w:r>
      <w:r w:rsidR="00CC549B">
        <w:rPr>
          <w:rFonts w:ascii="Times New Roman" w:hAnsi="Times New Roman" w:cs="Times New Roman"/>
          <w:sz w:val="24"/>
          <w:szCs w:val="24"/>
        </w:rPr>
        <w:t xml:space="preserve">was </w:t>
      </w:r>
      <w:r w:rsidRPr="00542F6F">
        <w:rPr>
          <w:rFonts w:ascii="Times New Roman" w:hAnsi="Times New Roman" w:cs="Times New Roman"/>
          <w:sz w:val="24"/>
          <w:szCs w:val="24"/>
        </w:rPr>
        <w:t>found to be an excellent renewable resource for fuels and chemicals.</w:t>
      </w:r>
      <w:r w:rsidR="002348F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31004" w:rsidRPr="00CA017B">
        <w:rPr>
          <w:rFonts w:ascii="Times New Roman" w:hAnsi="Times New Roman" w:cs="Times New Roman"/>
          <w:sz w:val="24"/>
          <w:szCs w:val="24"/>
        </w:rPr>
        <w:t>Eco-friendly nature and c</w:t>
      </w:r>
      <w:r w:rsidR="002348FA" w:rsidRPr="00CA017B">
        <w:rPr>
          <w:rFonts w:ascii="Times New Roman" w:hAnsi="Times New Roman" w:cs="Times New Roman"/>
          <w:sz w:val="24"/>
          <w:szCs w:val="24"/>
        </w:rPr>
        <w:t xml:space="preserve">ost-effectiveness makes </w:t>
      </w:r>
      <w:r w:rsidR="009936FC" w:rsidRPr="00CA017B">
        <w:rPr>
          <w:rFonts w:ascii="Times New Roman" w:hAnsi="Times New Roman" w:cs="Times New Roman"/>
          <w:sz w:val="24"/>
          <w:szCs w:val="24"/>
        </w:rPr>
        <w:t>biomass</w:t>
      </w:r>
      <w:r w:rsidR="002348FA" w:rsidRPr="00CA017B">
        <w:rPr>
          <w:rFonts w:ascii="Times New Roman" w:hAnsi="Times New Roman" w:cs="Times New Roman"/>
          <w:sz w:val="24"/>
          <w:szCs w:val="24"/>
        </w:rPr>
        <w:t xml:space="preserve"> an attractive commodity. The </w:t>
      </w:r>
      <w:r w:rsidR="00131004" w:rsidRPr="00CA017B">
        <w:rPr>
          <w:rFonts w:ascii="Times New Roman" w:hAnsi="Times New Roman" w:cs="Times New Roman"/>
          <w:sz w:val="24"/>
          <w:szCs w:val="24"/>
        </w:rPr>
        <w:t>emer</w:t>
      </w:r>
      <w:r w:rsidR="00131004" w:rsidRPr="00542F6F">
        <w:rPr>
          <w:rFonts w:ascii="Times New Roman" w:hAnsi="Times New Roman" w:cs="Times New Roman"/>
          <w:sz w:val="24"/>
          <w:szCs w:val="24"/>
        </w:rPr>
        <w:t>ging trend of re-utilizing</w:t>
      </w:r>
      <w:r w:rsidR="002348FA" w:rsidRPr="00542F6F">
        <w:rPr>
          <w:rFonts w:ascii="Times New Roman" w:hAnsi="Times New Roman" w:cs="Times New Roman"/>
          <w:sz w:val="24"/>
          <w:szCs w:val="24"/>
        </w:rPr>
        <w:t xml:space="preserve"> agricultural </w:t>
      </w:r>
      <w:r w:rsidR="0065542B" w:rsidRPr="00542F6F">
        <w:rPr>
          <w:rFonts w:ascii="Times New Roman" w:hAnsi="Times New Roman" w:cs="Times New Roman"/>
          <w:sz w:val="24"/>
          <w:szCs w:val="24"/>
        </w:rPr>
        <w:t>waste/</w:t>
      </w:r>
      <w:r w:rsidR="009936FC">
        <w:rPr>
          <w:rFonts w:ascii="Times New Roman" w:hAnsi="Times New Roman" w:cs="Times New Roman"/>
          <w:sz w:val="24"/>
          <w:szCs w:val="24"/>
        </w:rPr>
        <w:t>industrial waste</w:t>
      </w:r>
      <w:r w:rsidR="003B46E3">
        <w:rPr>
          <w:rFonts w:ascii="Times New Roman" w:hAnsi="Times New Roman" w:cs="Times New Roman"/>
          <w:sz w:val="24"/>
          <w:szCs w:val="24"/>
        </w:rPr>
        <w:t xml:space="preserve"> becomes a </w:t>
      </w:r>
      <w:r w:rsidR="00131004" w:rsidRPr="00542F6F">
        <w:rPr>
          <w:rFonts w:ascii="Times New Roman" w:hAnsi="Times New Roman" w:cs="Times New Roman"/>
          <w:sz w:val="24"/>
          <w:szCs w:val="24"/>
        </w:rPr>
        <w:t>prime focus</w:t>
      </w:r>
      <w:r w:rsidR="003B46E3">
        <w:rPr>
          <w:rFonts w:ascii="Times New Roman" w:hAnsi="Times New Roman" w:cs="Times New Roman"/>
          <w:sz w:val="24"/>
          <w:szCs w:val="24"/>
        </w:rPr>
        <w:t xml:space="preserve"> for many research groups worldwide</w:t>
      </w:r>
      <w:r w:rsidR="00131004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45238A" w:rsidRPr="00542F6F">
        <w:rPr>
          <w:rFonts w:ascii="Times New Roman" w:hAnsi="Times New Roman" w:cs="Times New Roman"/>
          <w:sz w:val="24"/>
          <w:szCs w:val="24"/>
        </w:rPr>
        <w:t>Waste reduction/utilization and by</w:t>
      </w:r>
      <w:r w:rsidR="002B1DB7" w:rsidRPr="00542F6F">
        <w:rPr>
          <w:rFonts w:ascii="Times New Roman" w:hAnsi="Times New Roman" w:cs="Times New Roman"/>
          <w:sz w:val="24"/>
          <w:szCs w:val="24"/>
        </w:rPr>
        <w:t>-</w:t>
      </w:r>
      <w:r w:rsidR="0045238A" w:rsidRPr="00542F6F">
        <w:rPr>
          <w:rFonts w:ascii="Times New Roman" w:hAnsi="Times New Roman" w:cs="Times New Roman"/>
          <w:sz w:val="24"/>
          <w:szCs w:val="24"/>
        </w:rPr>
        <w:t xml:space="preserve">products value addition </w:t>
      </w:r>
      <w:r w:rsidR="00131004" w:rsidRPr="00542F6F">
        <w:rPr>
          <w:rFonts w:ascii="Times New Roman" w:hAnsi="Times New Roman" w:cs="Times New Roman"/>
          <w:sz w:val="24"/>
          <w:szCs w:val="24"/>
        </w:rPr>
        <w:t>in industrial</w:t>
      </w:r>
      <w:r w:rsidR="00C42806" w:rsidRPr="00542F6F">
        <w:rPr>
          <w:rFonts w:ascii="Times New Roman" w:hAnsi="Times New Roman" w:cs="Times New Roman"/>
          <w:sz w:val="24"/>
          <w:szCs w:val="24"/>
        </w:rPr>
        <w:t xml:space="preserve">/agricultural sector </w:t>
      </w:r>
      <w:r w:rsidR="009D0D41" w:rsidRPr="00542F6F">
        <w:rPr>
          <w:rFonts w:ascii="Times New Roman" w:hAnsi="Times New Roman" w:cs="Times New Roman"/>
          <w:sz w:val="24"/>
          <w:szCs w:val="24"/>
        </w:rPr>
        <w:t>replaces the need for utilizing biomass</w:t>
      </w:r>
      <w:r w:rsidR="0045238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9D0D41" w:rsidRPr="00542F6F">
        <w:rPr>
          <w:rFonts w:ascii="Times New Roman" w:hAnsi="Times New Roman" w:cs="Times New Roman"/>
          <w:sz w:val="24"/>
          <w:szCs w:val="24"/>
        </w:rPr>
        <w:t>as source for chemicals and fuels</w:t>
      </w:r>
      <w:r w:rsidR="0045238A" w:rsidRPr="00542F6F">
        <w:rPr>
          <w:rFonts w:ascii="Times New Roman" w:hAnsi="Times New Roman" w:cs="Times New Roman"/>
          <w:sz w:val="24"/>
          <w:szCs w:val="24"/>
        </w:rPr>
        <w:t>.</w:t>
      </w:r>
      <w:r w:rsidR="00C42F8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D42A1" w:rsidRPr="00542F6F">
        <w:rPr>
          <w:rFonts w:ascii="Times New Roman" w:hAnsi="Times New Roman" w:cs="Times New Roman"/>
          <w:sz w:val="24"/>
          <w:szCs w:val="24"/>
        </w:rPr>
        <w:t>L</w:t>
      </w:r>
      <w:r w:rsidR="006F5AE2" w:rsidRPr="00542F6F">
        <w:rPr>
          <w:rFonts w:ascii="Times New Roman" w:hAnsi="Times New Roman" w:cs="Times New Roman"/>
          <w:sz w:val="24"/>
          <w:szCs w:val="24"/>
        </w:rPr>
        <w:t>ignocellulose</w:t>
      </w:r>
      <w:r w:rsidR="000D42A1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6F5AE2" w:rsidRPr="00542F6F">
        <w:rPr>
          <w:rFonts w:ascii="Times New Roman" w:hAnsi="Times New Roman" w:cs="Times New Roman"/>
          <w:sz w:val="24"/>
          <w:szCs w:val="24"/>
        </w:rPr>
        <w:t xml:space="preserve">from various </w:t>
      </w:r>
      <w:r w:rsidR="000D42A1" w:rsidRPr="00542F6F">
        <w:rPr>
          <w:rFonts w:ascii="Times New Roman" w:hAnsi="Times New Roman" w:cs="Times New Roman"/>
          <w:sz w:val="24"/>
          <w:szCs w:val="24"/>
        </w:rPr>
        <w:t>agricultural waste</w:t>
      </w:r>
      <w:r w:rsidR="003B46E3">
        <w:rPr>
          <w:rFonts w:ascii="Times New Roman" w:hAnsi="Times New Roman" w:cs="Times New Roman"/>
          <w:sz w:val="24"/>
          <w:szCs w:val="24"/>
        </w:rPr>
        <w:t>s</w:t>
      </w:r>
      <w:r w:rsidR="000D42A1" w:rsidRPr="00542F6F">
        <w:rPr>
          <w:rFonts w:ascii="Times New Roman" w:hAnsi="Times New Roman" w:cs="Times New Roman"/>
          <w:sz w:val="24"/>
          <w:szCs w:val="24"/>
        </w:rPr>
        <w:t xml:space="preserve"> being an abundant and renewable resource </w:t>
      </w:r>
      <w:r w:rsidR="003B46E3">
        <w:rPr>
          <w:rFonts w:ascii="Times New Roman" w:hAnsi="Times New Roman" w:cs="Times New Roman"/>
          <w:sz w:val="24"/>
          <w:szCs w:val="24"/>
        </w:rPr>
        <w:t>has</w:t>
      </w:r>
      <w:r w:rsidR="003B46E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E3BEF" w:rsidRPr="00542F6F">
        <w:rPr>
          <w:rFonts w:ascii="Times New Roman" w:hAnsi="Times New Roman" w:cs="Times New Roman"/>
          <w:sz w:val="24"/>
          <w:szCs w:val="24"/>
        </w:rPr>
        <w:t xml:space="preserve">been </w:t>
      </w:r>
      <w:r w:rsidR="000D42A1" w:rsidRPr="00542F6F">
        <w:rPr>
          <w:rFonts w:ascii="Times New Roman" w:hAnsi="Times New Roman" w:cs="Times New Roman"/>
          <w:sz w:val="24"/>
          <w:szCs w:val="24"/>
        </w:rPr>
        <w:t xml:space="preserve">used for bio-ethanol production. In </w:t>
      </w:r>
      <w:r w:rsidR="009936FC">
        <w:rPr>
          <w:rFonts w:ascii="Times New Roman" w:hAnsi="Times New Roman" w:cs="Times New Roman"/>
          <w:sz w:val="24"/>
          <w:szCs w:val="24"/>
        </w:rPr>
        <w:t>the consecutive steps</w:t>
      </w:r>
      <w:r w:rsidR="003B46E3">
        <w:rPr>
          <w:rFonts w:ascii="Times New Roman" w:hAnsi="Times New Roman" w:cs="Times New Roman"/>
          <w:sz w:val="24"/>
          <w:szCs w:val="24"/>
        </w:rPr>
        <w:t xml:space="preserve"> of</w:t>
      </w:r>
      <w:r w:rsidR="003B46E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AC7D5C" w:rsidRPr="00542F6F">
        <w:rPr>
          <w:rFonts w:ascii="Times New Roman" w:hAnsi="Times New Roman" w:cs="Times New Roman"/>
          <w:sz w:val="24"/>
          <w:szCs w:val="24"/>
        </w:rPr>
        <w:t xml:space="preserve">ethanol production, C5 </w:t>
      </w:r>
      <w:proofErr w:type="gramStart"/>
      <w:r w:rsidR="00AC7D5C" w:rsidRPr="00542F6F">
        <w:rPr>
          <w:rFonts w:ascii="Times New Roman" w:hAnsi="Times New Roman" w:cs="Times New Roman"/>
          <w:sz w:val="24"/>
          <w:szCs w:val="24"/>
        </w:rPr>
        <w:t>carbohydrate(</w:t>
      </w:r>
      <w:proofErr w:type="gramEnd"/>
      <w:r w:rsidR="00AC7D5C" w:rsidRPr="00542F6F">
        <w:rPr>
          <w:rFonts w:ascii="Times New Roman" w:hAnsi="Times New Roman" w:cs="Times New Roman"/>
          <w:sz w:val="24"/>
          <w:szCs w:val="24"/>
        </w:rPr>
        <w:t>xylose) rich acid pretreatment liquid (APL)</w:t>
      </w:r>
      <w:r w:rsidR="003B46E3">
        <w:rPr>
          <w:rFonts w:ascii="Times New Roman" w:hAnsi="Times New Roman" w:cs="Times New Roman"/>
          <w:sz w:val="24"/>
          <w:szCs w:val="24"/>
        </w:rPr>
        <w:t>,</w:t>
      </w:r>
      <w:r w:rsidR="00AC7D5C" w:rsidRPr="00542F6F">
        <w:rPr>
          <w:rFonts w:ascii="Times New Roman" w:hAnsi="Times New Roman" w:cs="Times New Roman"/>
          <w:sz w:val="24"/>
          <w:szCs w:val="24"/>
        </w:rPr>
        <w:t xml:space="preserve"> as well as crude lignin </w:t>
      </w:r>
      <w:r w:rsidR="003B46E3">
        <w:rPr>
          <w:rFonts w:ascii="Times New Roman" w:hAnsi="Times New Roman" w:cs="Times New Roman"/>
          <w:sz w:val="24"/>
          <w:szCs w:val="24"/>
        </w:rPr>
        <w:t xml:space="preserve"> are</w:t>
      </w:r>
      <w:r w:rsidR="003B46E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AC7D5C" w:rsidRPr="00542F6F">
        <w:rPr>
          <w:rFonts w:ascii="Times New Roman" w:hAnsi="Times New Roman" w:cs="Times New Roman"/>
          <w:sz w:val="24"/>
          <w:szCs w:val="24"/>
        </w:rPr>
        <w:t>obtained as waste</w:t>
      </w:r>
      <w:r w:rsidR="00DC451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C42F8F" w:rsidRPr="00542F6F">
        <w:rPr>
          <w:rFonts w:ascii="Times New Roman" w:hAnsi="Times New Roman" w:cs="Times New Roman"/>
          <w:sz w:val="24"/>
          <w:szCs w:val="24"/>
        </w:rPr>
        <w:t xml:space="preserve">(Scheme </w:t>
      </w:r>
      <w:r w:rsidR="0070643D" w:rsidRPr="00542F6F">
        <w:rPr>
          <w:rFonts w:ascii="Times New Roman" w:hAnsi="Times New Roman" w:cs="Times New Roman"/>
          <w:sz w:val="24"/>
          <w:szCs w:val="24"/>
        </w:rPr>
        <w:t>S</w:t>
      </w:r>
      <w:r w:rsidR="00C42F8F" w:rsidRPr="00542F6F">
        <w:rPr>
          <w:rFonts w:ascii="Times New Roman" w:hAnsi="Times New Roman" w:cs="Times New Roman"/>
          <w:sz w:val="24"/>
          <w:szCs w:val="24"/>
        </w:rPr>
        <w:t>1</w:t>
      </w:r>
      <w:r w:rsidR="0070643D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3B46E3">
        <w:rPr>
          <w:rFonts w:ascii="Times New Roman" w:hAnsi="Times New Roman" w:cs="Times New Roman"/>
          <w:sz w:val="24"/>
          <w:szCs w:val="24"/>
        </w:rPr>
        <w:t>S</w:t>
      </w:r>
      <w:r w:rsidR="0070643D" w:rsidRPr="00542F6F"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3B46E3">
        <w:rPr>
          <w:rFonts w:ascii="Times New Roman" w:hAnsi="Times New Roman" w:cs="Times New Roman"/>
          <w:sz w:val="24"/>
          <w:szCs w:val="24"/>
        </w:rPr>
        <w:t>I</w:t>
      </w:r>
      <w:r w:rsidR="0070643D" w:rsidRPr="00542F6F">
        <w:rPr>
          <w:rFonts w:ascii="Times New Roman" w:hAnsi="Times New Roman" w:cs="Times New Roman"/>
          <w:sz w:val="24"/>
          <w:szCs w:val="24"/>
        </w:rPr>
        <w:t>nformation</w:t>
      </w:r>
      <w:r w:rsidR="00C42F8F" w:rsidRPr="00542F6F">
        <w:rPr>
          <w:rFonts w:ascii="Times New Roman" w:hAnsi="Times New Roman" w:cs="Times New Roman"/>
          <w:sz w:val="24"/>
          <w:szCs w:val="24"/>
        </w:rPr>
        <w:t>)</w:t>
      </w:r>
      <w:r w:rsidR="00B61CF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94674" w:rsidRPr="00542F6F">
        <w:rPr>
          <w:rFonts w:ascii="Times New Roman" w:hAnsi="Times New Roman" w:cs="Times New Roman"/>
          <w:sz w:val="24"/>
          <w:szCs w:val="24"/>
        </w:rPr>
        <w:t>[3,4]</w:t>
      </w:r>
      <w:r w:rsidR="00106D7C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8C0076" w:rsidRPr="00542F6F">
        <w:rPr>
          <w:rFonts w:ascii="Times New Roman" w:hAnsi="Times New Roman" w:cs="Times New Roman"/>
          <w:sz w:val="24"/>
          <w:szCs w:val="24"/>
        </w:rPr>
        <w:t>H</w:t>
      </w:r>
      <w:r w:rsidR="00F746F3" w:rsidRPr="00542F6F">
        <w:rPr>
          <w:rFonts w:ascii="Times New Roman" w:hAnsi="Times New Roman" w:cs="Times New Roman"/>
          <w:sz w:val="24"/>
          <w:szCs w:val="24"/>
        </w:rPr>
        <w:t>erein</w:t>
      </w:r>
      <w:r w:rsidR="003B46E3">
        <w:rPr>
          <w:rFonts w:ascii="Times New Roman" w:hAnsi="Times New Roman" w:cs="Times New Roman"/>
          <w:sz w:val="24"/>
          <w:szCs w:val="24"/>
        </w:rPr>
        <w:t>,</w:t>
      </w:r>
      <w:r w:rsidR="00F746F3" w:rsidRPr="00542F6F">
        <w:rPr>
          <w:rFonts w:ascii="Times New Roman" w:hAnsi="Times New Roman" w:cs="Times New Roman"/>
          <w:sz w:val="24"/>
          <w:szCs w:val="24"/>
        </w:rPr>
        <w:t xml:space="preserve"> we propose to convert </w:t>
      </w:r>
      <w:r w:rsidR="00257CF2">
        <w:rPr>
          <w:rFonts w:ascii="Times New Roman" w:hAnsi="Times New Roman" w:cs="Times New Roman"/>
          <w:sz w:val="24"/>
          <w:szCs w:val="24"/>
        </w:rPr>
        <w:t>the</w:t>
      </w:r>
      <w:r w:rsidR="00257CF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57CF2">
        <w:rPr>
          <w:rFonts w:ascii="Times New Roman" w:hAnsi="Times New Roman" w:cs="Times New Roman"/>
          <w:sz w:val="24"/>
          <w:szCs w:val="24"/>
        </w:rPr>
        <w:t xml:space="preserve">APL </w:t>
      </w:r>
      <w:r w:rsidR="00AF000E" w:rsidRPr="00542F6F">
        <w:rPr>
          <w:rFonts w:ascii="Times New Roman" w:hAnsi="Times New Roman" w:cs="Times New Roman"/>
          <w:sz w:val="24"/>
          <w:szCs w:val="24"/>
        </w:rPr>
        <w:t>waste</w:t>
      </w:r>
      <w:r w:rsidR="00F746F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C0076" w:rsidRPr="00542F6F">
        <w:rPr>
          <w:rFonts w:ascii="Times New Roman" w:hAnsi="Times New Roman" w:cs="Times New Roman"/>
          <w:sz w:val="24"/>
          <w:szCs w:val="24"/>
        </w:rPr>
        <w:t>by</w:t>
      </w:r>
      <w:r w:rsidR="002B1DB7" w:rsidRPr="00542F6F">
        <w:rPr>
          <w:rFonts w:ascii="Times New Roman" w:hAnsi="Times New Roman" w:cs="Times New Roman"/>
          <w:sz w:val="24"/>
          <w:szCs w:val="24"/>
        </w:rPr>
        <w:t>-</w:t>
      </w:r>
      <w:r w:rsidR="008C0076" w:rsidRPr="00542F6F">
        <w:rPr>
          <w:rFonts w:ascii="Times New Roman" w:hAnsi="Times New Roman" w:cs="Times New Roman"/>
          <w:sz w:val="24"/>
          <w:szCs w:val="24"/>
        </w:rPr>
        <w:t>product</w:t>
      </w:r>
      <w:r w:rsidR="00257CF2">
        <w:rPr>
          <w:rFonts w:ascii="Times New Roman" w:hAnsi="Times New Roman" w:cs="Times New Roman"/>
          <w:sz w:val="24"/>
          <w:szCs w:val="24"/>
        </w:rPr>
        <w:t xml:space="preserve"> </w:t>
      </w:r>
      <w:r w:rsidR="008C0076" w:rsidRPr="00542F6F">
        <w:rPr>
          <w:rFonts w:ascii="Times New Roman" w:hAnsi="Times New Roman" w:cs="Times New Roman"/>
          <w:sz w:val="24"/>
          <w:szCs w:val="24"/>
        </w:rPr>
        <w:t xml:space="preserve">into </w:t>
      </w:r>
      <w:r w:rsidR="00257CF2" w:rsidRPr="00542F6F">
        <w:rPr>
          <w:rFonts w:ascii="Times New Roman" w:hAnsi="Times New Roman" w:cs="Times New Roman"/>
          <w:sz w:val="24"/>
          <w:szCs w:val="24"/>
        </w:rPr>
        <w:t>furfural</w:t>
      </w:r>
      <w:r w:rsidR="00257CF2">
        <w:rPr>
          <w:rFonts w:ascii="Times New Roman" w:hAnsi="Times New Roman" w:cs="Times New Roman"/>
          <w:sz w:val="24"/>
          <w:szCs w:val="24"/>
        </w:rPr>
        <w:t>,</w:t>
      </w:r>
      <w:r w:rsidR="00257CF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C0076" w:rsidRPr="00542F6F">
        <w:rPr>
          <w:rFonts w:ascii="Times New Roman" w:hAnsi="Times New Roman" w:cs="Times New Roman"/>
          <w:sz w:val="24"/>
          <w:szCs w:val="24"/>
        </w:rPr>
        <w:t xml:space="preserve">a </w:t>
      </w:r>
      <w:r w:rsidR="00F3608A" w:rsidRPr="00542F6F">
        <w:rPr>
          <w:rFonts w:ascii="Times New Roman" w:hAnsi="Times New Roman" w:cs="Times New Roman"/>
          <w:sz w:val="24"/>
          <w:szCs w:val="24"/>
        </w:rPr>
        <w:t xml:space="preserve">valuable </w:t>
      </w:r>
      <w:r w:rsidR="00257CF2">
        <w:rPr>
          <w:rFonts w:ascii="Times New Roman" w:hAnsi="Times New Roman" w:cs="Times New Roman"/>
          <w:sz w:val="24"/>
          <w:szCs w:val="24"/>
        </w:rPr>
        <w:t xml:space="preserve">and </w:t>
      </w:r>
      <w:r w:rsidR="007B6EAF" w:rsidRPr="00542F6F">
        <w:rPr>
          <w:rFonts w:ascii="Times New Roman" w:hAnsi="Times New Roman" w:cs="Times New Roman"/>
          <w:sz w:val="24"/>
          <w:szCs w:val="24"/>
        </w:rPr>
        <w:t xml:space="preserve">renewable </w:t>
      </w:r>
      <w:r w:rsidR="00257CF2">
        <w:rPr>
          <w:rFonts w:ascii="Times New Roman" w:hAnsi="Times New Roman" w:cs="Times New Roman"/>
          <w:sz w:val="24"/>
          <w:szCs w:val="24"/>
        </w:rPr>
        <w:t xml:space="preserve">chemical </w:t>
      </w:r>
      <w:r w:rsidR="007B6EAF" w:rsidRPr="00542F6F">
        <w:rPr>
          <w:rFonts w:ascii="Times New Roman" w:hAnsi="Times New Roman" w:cs="Times New Roman"/>
          <w:sz w:val="24"/>
          <w:szCs w:val="24"/>
        </w:rPr>
        <w:t xml:space="preserve">feedstock </w:t>
      </w:r>
      <w:r w:rsidR="00390316" w:rsidRPr="00542F6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390316" w:rsidRPr="00542F6F">
        <w:rPr>
          <w:rFonts w:ascii="Times New Roman" w:hAnsi="Times New Roman" w:cs="Times New Roman"/>
          <w:sz w:val="24"/>
          <w:szCs w:val="24"/>
        </w:rPr>
        <w:t>heterogenous</w:t>
      </w:r>
      <w:proofErr w:type="spellEnd"/>
      <w:r w:rsidR="00390316" w:rsidRPr="00542F6F">
        <w:rPr>
          <w:rFonts w:ascii="Times New Roman" w:hAnsi="Times New Roman" w:cs="Times New Roman"/>
          <w:sz w:val="24"/>
          <w:szCs w:val="24"/>
        </w:rPr>
        <w:t xml:space="preserve"> catalysis</w:t>
      </w:r>
      <w:r w:rsidR="00257CF2">
        <w:rPr>
          <w:rFonts w:ascii="Times New Roman" w:hAnsi="Times New Roman" w:cs="Times New Roman"/>
          <w:sz w:val="24"/>
          <w:szCs w:val="24"/>
        </w:rPr>
        <w:t>,</w:t>
      </w:r>
      <w:r w:rsidR="008C0076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AF000E" w:rsidRPr="00542F6F">
        <w:rPr>
          <w:rFonts w:ascii="Times New Roman" w:hAnsi="Times New Roman" w:cs="Times New Roman"/>
          <w:sz w:val="24"/>
          <w:szCs w:val="24"/>
        </w:rPr>
        <w:t xml:space="preserve">using </w:t>
      </w:r>
      <w:r w:rsidR="00257CF2">
        <w:rPr>
          <w:rFonts w:ascii="Times New Roman" w:hAnsi="Times New Roman" w:cs="Times New Roman"/>
          <w:sz w:val="24"/>
          <w:szCs w:val="24"/>
        </w:rPr>
        <w:t xml:space="preserve">crude </w:t>
      </w:r>
      <w:r w:rsidR="00AF000E" w:rsidRPr="00542F6F">
        <w:rPr>
          <w:rFonts w:ascii="Times New Roman" w:hAnsi="Times New Roman" w:cs="Times New Roman"/>
          <w:sz w:val="24"/>
          <w:szCs w:val="24"/>
        </w:rPr>
        <w:t>lignin</w:t>
      </w:r>
      <w:r w:rsidR="00257CF2">
        <w:rPr>
          <w:rFonts w:ascii="Times New Roman" w:hAnsi="Times New Roman" w:cs="Times New Roman"/>
          <w:sz w:val="24"/>
          <w:szCs w:val="24"/>
        </w:rPr>
        <w:t xml:space="preserve"> derived</w:t>
      </w:r>
      <w:r w:rsidR="00AF000E" w:rsidRPr="00542F6F">
        <w:rPr>
          <w:rFonts w:ascii="Times New Roman" w:hAnsi="Times New Roman" w:cs="Times New Roman"/>
          <w:sz w:val="24"/>
          <w:szCs w:val="24"/>
        </w:rPr>
        <w:t xml:space="preserve"> carbon catalyst</w:t>
      </w:r>
      <w:r w:rsidR="00257CF2">
        <w:rPr>
          <w:rFonts w:ascii="Times New Roman" w:hAnsi="Times New Roman" w:cs="Times New Roman"/>
          <w:sz w:val="24"/>
          <w:szCs w:val="24"/>
        </w:rPr>
        <w:t xml:space="preserve">s. </w:t>
      </w:r>
      <w:r w:rsidR="00076B6B">
        <w:rPr>
          <w:rFonts w:ascii="Times New Roman" w:hAnsi="Times New Roman" w:cs="Times New Roman"/>
          <w:sz w:val="24"/>
          <w:szCs w:val="24"/>
        </w:rPr>
        <w:t>Thus, f</w:t>
      </w:r>
      <w:r w:rsidR="00AF000E" w:rsidRPr="00542F6F">
        <w:rPr>
          <w:rFonts w:ascii="Times New Roman" w:hAnsi="Times New Roman" w:cs="Times New Roman"/>
          <w:sz w:val="24"/>
          <w:szCs w:val="24"/>
        </w:rPr>
        <w:t>urfural</w:t>
      </w:r>
      <w:r w:rsidR="00A30566" w:rsidRPr="00542F6F">
        <w:rPr>
          <w:rFonts w:ascii="Times New Roman" w:hAnsi="Times New Roman" w:cs="Times New Roman"/>
          <w:sz w:val="24"/>
          <w:szCs w:val="24"/>
        </w:rPr>
        <w:t>, a valuable chemical</w:t>
      </w:r>
      <w:r w:rsidR="00076B6B">
        <w:rPr>
          <w:rFonts w:ascii="Times New Roman" w:hAnsi="Times New Roman" w:cs="Times New Roman"/>
          <w:sz w:val="24"/>
          <w:szCs w:val="24"/>
        </w:rPr>
        <w:t xml:space="preserve"> </w:t>
      </w:r>
      <w:r w:rsidR="00A30566" w:rsidRPr="00542F6F">
        <w:rPr>
          <w:rFonts w:ascii="Times New Roman" w:hAnsi="Times New Roman" w:cs="Times New Roman"/>
          <w:sz w:val="24"/>
          <w:szCs w:val="24"/>
        </w:rPr>
        <w:t xml:space="preserve">used in the </w:t>
      </w:r>
      <w:r w:rsidR="00D119B9" w:rsidRPr="00542F6F">
        <w:rPr>
          <w:rFonts w:ascii="Times New Roman" w:hAnsi="Times New Roman" w:cs="Times New Roman"/>
          <w:sz w:val="24"/>
          <w:szCs w:val="24"/>
        </w:rPr>
        <w:t xml:space="preserve">production of </w:t>
      </w:r>
      <w:r w:rsidR="007B6EAF" w:rsidRPr="00542F6F">
        <w:rPr>
          <w:rFonts w:ascii="Times New Roman" w:hAnsi="Times New Roman" w:cs="Times New Roman"/>
          <w:sz w:val="24"/>
          <w:szCs w:val="24"/>
        </w:rPr>
        <w:t>solvents, fuel additives, resins an</w:t>
      </w:r>
      <w:r w:rsidR="009A4CEB" w:rsidRPr="00542F6F">
        <w:rPr>
          <w:rFonts w:ascii="Times New Roman" w:hAnsi="Times New Roman" w:cs="Times New Roman"/>
          <w:sz w:val="24"/>
          <w:szCs w:val="24"/>
        </w:rPr>
        <w:t xml:space="preserve">d adhesives </w:t>
      </w:r>
      <w:r w:rsidR="00DD457C" w:rsidRPr="00542F6F">
        <w:rPr>
          <w:rFonts w:ascii="Times New Roman" w:hAnsi="Times New Roman" w:cs="Times New Roman"/>
          <w:sz w:val="24"/>
          <w:szCs w:val="24"/>
        </w:rPr>
        <w:t>[</w:t>
      </w:r>
      <w:r w:rsidR="00D86A92" w:rsidRPr="00542F6F">
        <w:rPr>
          <w:rFonts w:ascii="Times New Roman" w:hAnsi="Times New Roman" w:cs="Times New Roman"/>
          <w:sz w:val="24"/>
          <w:szCs w:val="24"/>
        </w:rPr>
        <w:t>5-8]</w:t>
      </w:r>
      <w:r w:rsidR="00A30566" w:rsidRPr="00542F6F">
        <w:rPr>
          <w:rFonts w:ascii="Times New Roman" w:hAnsi="Times New Roman" w:cs="Times New Roman"/>
          <w:sz w:val="24"/>
          <w:szCs w:val="24"/>
        </w:rPr>
        <w:t xml:space="preserve"> can be made available</w:t>
      </w:r>
      <w:r w:rsidR="009936FC">
        <w:rPr>
          <w:rFonts w:ascii="Times New Roman" w:hAnsi="Times New Roman" w:cs="Times New Roman"/>
          <w:sz w:val="24"/>
          <w:szCs w:val="24"/>
        </w:rPr>
        <w:t xml:space="preserve"> in lower cost. </w:t>
      </w:r>
      <w:r w:rsidR="00A57225" w:rsidRPr="00542F6F">
        <w:rPr>
          <w:rFonts w:ascii="Times New Roman" w:hAnsi="Times New Roman" w:cs="Times New Roman"/>
          <w:sz w:val="24"/>
          <w:szCs w:val="24"/>
        </w:rPr>
        <w:t xml:space="preserve">Moreover, </w:t>
      </w:r>
      <w:r w:rsidR="00595547" w:rsidRPr="00542F6F">
        <w:rPr>
          <w:rFonts w:ascii="Times New Roman" w:hAnsi="Times New Roman" w:cs="Times New Roman"/>
          <w:sz w:val="24"/>
          <w:szCs w:val="24"/>
        </w:rPr>
        <w:t xml:space="preserve">heterogeneous catalysis, a cheaper and environmental friendly </w:t>
      </w:r>
      <w:r w:rsidR="00076B6B">
        <w:rPr>
          <w:rFonts w:ascii="Times New Roman" w:hAnsi="Times New Roman" w:cs="Times New Roman"/>
          <w:sz w:val="24"/>
          <w:szCs w:val="24"/>
        </w:rPr>
        <w:t xml:space="preserve">chemical reaction </w:t>
      </w:r>
      <w:r w:rsidR="00595547" w:rsidRPr="00542F6F">
        <w:rPr>
          <w:rFonts w:ascii="Times New Roman" w:hAnsi="Times New Roman" w:cs="Times New Roman"/>
          <w:sz w:val="24"/>
          <w:szCs w:val="24"/>
        </w:rPr>
        <w:t>process had been adapted for furfural production from xylose</w:t>
      </w:r>
      <w:r w:rsidR="005620E1">
        <w:rPr>
          <w:rFonts w:ascii="Times New Roman" w:hAnsi="Times New Roman" w:cs="Times New Roman"/>
          <w:sz w:val="24"/>
          <w:szCs w:val="24"/>
        </w:rPr>
        <w:t xml:space="preserve">, thus </w:t>
      </w:r>
      <w:r w:rsidR="00595547" w:rsidRPr="00542F6F">
        <w:rPr>
          <w:rFonts w:ascii="Times New Roman" w:hAnsi="Times New Roman" w:cs="Times New Roman"/>
          <w:sz w:val="24"/>
          <w:szCs w:val="24"/>
        </w:rPr>
        <w:t xml:space="preserve">making it industrially feasible. </w:t>
      </w:r>
      <w:r w:rsidR="008A7A55" w:rsidRPr="00542F6F">
        <w:rPr>
          <w:rFonts w:ascii="Times New Roman" w:hAnsi="Times New Roman" w:cs="Times New Roman"/>
          <w:sz w:val="24"/>
          <w:szCs w:val="24"/>
        </w:rPr>
        <w:t xml:space="preserve">Multiple </w:t>
      </w:r>
      <w:r w:rsidR="005620E1">
        <w:rPr>
          <w:rFonts w:ascii="Times New Roman" w:hAnsi="Times New Roman" w:cs="Times New Roman"/>
          <w:sz w:val="24"/>
          <w:szCs w:val="24"/>
        </w:rPr>
        <w:t xml:space="preserve">metal </w:t>
      </w:r>
      <w:r w:rsidR="00A330C8" w:rsidRPr="00542F6F">
        <w:rPr>
          <w:rFonts w:ascii="Times New Roman" w:hAnsi="Times New Roman" w:cs="Times New Roman"/>
          <w:sz w:val="24"/>
          <w:szCs w:val="24"/>
        </w:rPr>
        <w:t xml:space="preserve">oxides and </w:t>
      </w:r>
      <w:r w:rsidR="005620E1">
        <w:rPr>
          <w:rFonts w:ascii="Times New Roman" w:hAnsi="Times New Roman" w:cs="Times New Roman"/>
          <w:sz w:val="24"/>
          <w:szCs w:val="24"/>
        </w:rPr>
        <w:t xml:space="preserve">metal </w:t>
      </w:r>
      <w:r w:rsidR="00A330C8" w:rsidRPr="00542F6F">
        <w:rPr>
          <w:rFonts w:ascii="Times New Roman" w:hAnsi="Times New Roman" w:cs="Times New Roman"/>
          <w:sz w:val="24"/>
          <w:szCs w:val="24"/>
        </w:rPr>
        <w:t>oxide composite</w:t>
      </w:r>
      <w:r w:rsidR="005620E1">
        <w:rPr>
          <w:rFonts w:ascii="Times New Roman" w:hAnsi="Times New Roman" w:cs="Times New Roman"/>
          <w:sz w:val="24"/>
          <w:szCs w:val="24"/>
        </w:rPr>
        <w:t>-</w:t>
      </w:r>
      <w:r w:rsidR="00A330C8" w:rsidRPr="00542F6F">
        <w:rPr>
          <w:rFonts w:ascii="Times New Roman" w:hAnsi="Times New Roman" w:cs="Times New Roman"/>
          <w:sz w:val="24"/>
          <w:szCs w:val="24"/>
        </w:rPr>
        <w:t xml:space="preserve">based </w:t>
      </w:r>
      <w:r w:rsidR="0054623E" w:rsidRPr="00542F6F">
        <w:rPr>
          <w:rFonts w:ascii="Times New Roman" w:hAnsi="Times New Roman" w:cs="Times New Roman"/>
          <w:sz w:val="24"/>
          <w:szCs w:val="24"/>
        </w:rPr>
        <w:t>h</w:t>
      </w:r>
      <w:r w:rsidR="00A330C8" w:rsidRPr="00542F6F">
        <w:rPr>
          <w:rFonts w:ascii="Times New Roman" w:hAnsi="Times New Roman" w:cs="Times New Roman"/>
          <w:sz w:val="24"/>
          <w:szCs w:val="24"/>
        </w:rPr>
        <w:t>eterogeneous</w:t>
      </w:r>
      <w:r w:rsidR="0054623E" w:rsidRPr="00542F6F">
        <w:rPr>
          <w:rFonts w:ascii="Times New Roman" w:hAnsi="Times New Roman" w:cs="Times New Roman"/>
          <w:sz w:val="24"/>
          <w:szCs w:val="24"/>
        </w:rPr>
        <w:t xml:space="preserve"> acid </w:t>
      </w:r>
      <w:r w:rsidR="008A7A55" w:rsidRPr="00542F6F">
        <w:rPr>
          <w:rFonts w:ascii="Times New Roman" w:hAnsi="Times New Roman" w:cs="Times New Roman"/>
          <w:sz w:val="24"/>
          <w:szCs w:val="24"/>
        </w:rPr>
        <w:t xml:space="preserve">catalysts were </w:t>
      </w:r>
      <w:r w:rsidR="00A330C8" w:rsidRPr="00542F6F">
        <w:rPr>
          <w:rFonts w:ascii="Times New Roman" w:hAnsi="Times New Roman" w:cs="Times New Roman"/>
          <w:sz w:val="24"/>
          <w:szCs w:val="24"/>
        </w:rPr>
        <w:t>reported</w:t>
      </w:r>
      <w:r w:rsidR="008A7A55" w:rsidRPr="00542F6F">
        <w:rPr>
          <w:rFonts w:ascii="Times New Roman" w:hAnsi="Times New Roman" w:cs="Times New Roman"/>
          <w:sz w:val="24"/>
          <w:szCs w:val="24"/>
        </w:rPr>
        <w:t xml:space="preserve"> for the conversion of </w:t>
      </w:r>
      <w:r w:rsidR="00A330C8" w:rsidRPr="00542F6F">
        <w:rPr>
          <w:rFonts w:ascii="Times New Roman" w:hAnsi="Times New Roman" w:cs="Times New Roman"/>
          <w:sz w:val="24"/>
          <w:szCs w:val="24"/>
        </w:rPr>
        <w:t>xylose</w:t>
      </w:r>
      <w:r w:rsidR="00CA7418" w:rsidRPr="00542F6F">
        <w:rPr>
          <w:rFonts w:ascii="Times New Roman" w:hAnsi="Times New Roman" w:cs="Times New Roman"/>
          <w:sz w:val="24"/>
          <w:szCs w:val="24"/>
        </w:rPr>
        <w:t xml:space="preserve"> (from different </w:t>
      </w:r>
      <w:r w:rsidR="004E1D72" w:rsidRPr="00542F6F">
        <w:rPr>
          <w:rFonts w:ascii="Times New Roman" w:hAnsi="Times New Roman" w:cs="Times New Roman"/>
          <w:sz w:val="24"/>
          <w:szCs w:val="24"/>
        </w:rPr>
        <w:t>biomass precursors</w:t>
      </w:r>
      <w:r w:rsidR="00CA7418" w:rsidRPr="00542F6F">
        <w:rPr>
          <w:rFonts w:ascii="Times New Roman" w:hAnsi="Times New Roman" w:cs="Times New Roman"/>
          <w:sz w:val="24"/>
          <w:szCs w:val="24"/>
        </w:rPr>
        <w:t xml:space="preserve">) </w:t>
      </w:r>
      <w:r w:rsidR="008A7A55" w:rsidRPr="00542F6F">
        <w:rPr>
          <w:rFonts w:ascii="Times New Roman" w:hAnsi="Times New Roman" w:cs="Times New Roman"/>
          <w:sz w:val="24"/>
          <w:szCs w:val="24"/>
        </w:rPr>
        <w:t xml:space="preserve">to furfural </w:t>
      </w:r>
      <w:r w:rsidR="004E1D72" w:rsidRPr="00542F6F">
        <w:rPr>
          <w:rFonts w:ascii="Times New Roman" w:hAnsi="Times New Roman" w:cs="Times New Roman"/>
          <w:sz w:val="24"/>
          <w:szCs w:val="24"/>
        </w:rPr>
        <w:t xml:space="preserve">in </w:t>
      </w:r>
      <w:r w:rsidR="006C14D4" w:rsidRPr="00542F6F">
        <w:rPr>
          <w:rFonts w:ascii="Times New Roman" w:hAnsi="Times New Roman" w:cs="Times New Roman"/>
          <w:sz w:val="24"/>
          <w:szCs w:val="24"/>
        </w:rPr>
        <w:t xml:space="preserve">different solvent systems </w:t>
      </w:r>
      <w:r w:rsidR="000C39B7" w:rsidRPr="00542F6F">
        <w:rPr>
          <w:rFonts w:ascii="Times New Roman" w:hAnsi="Times New Roman" w:cs="Times New Roman"/>
          <w:sz w:val="24"/>
          <w:szCs w:val="24"/>
        </w:rPr>
        <w:t>[</w:t>
      </w:r>
      <w:r w:rsidR="00D63F11" w:rsidRPr="00542F6F">
        <w:rPr>
          <w:rFonts w:ascii="Times New Roman" w:hAnsi="Times New Roman" w:cs="Times New Roman"/>
          <w:sz w:val="24"/>
          <w:szCs w:val="24"/>
        </w:rPr>
        <w:t>9-12</w:t>
      </w:r>
      <w:r w:rsidR="000C39B7" w:rsidRPr="00542F6F">
        <w:rPr>
          <w:rFonts w:ascii="Times New Roman" w:hAnsi="Times New Roman" w:cs="Times New Roman"/>
          <w:sz w:val="24"/>
          <w:szCs w:val="24"/>
        </w:rPr>
        <w:t>]</w:t>
      </w:r>
      <w:r w:rsidR="0054623E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9936FC">
        <w:rPr>
          <w:rFonts w:ascii="Times New Roman" w:hAnsi="Times New Roman" w:cs="Times New Roman"/>
          <w:sz w:val="24"/>
          <w:szCs w:val="24"/>
        </w:rPr>
        <w:t xml:space="preserve">However, </w:t>
      </w:r>
      <w:r w:rsidR="001F0FD3" w:rsidRPr="00542F6F">
        <w:rPr>
          <w:rFonts w:ascii="Times New Roman" w:hAnsi="Times New Roman" w:cs="Times New Roman"/>
          <w:sz w:val="24"/>
          <w:szCs w:val="24"/>
        </w:rPr>
        <w:t xml:space="preserve">oxide catalysts </w:t>
      </w:r>
      <w:r w:rsidR="00A330C8" w:rsidRPr="00542F6F">
        <w:rPr>
          <w:rFonts w:ascii="Times New Roman" w:hAnsi="Times New Roman" w:cs="Times New Roman"/>
          <w:sz w:val="24"/>
          <w:szCs w:val="24"/>
        </w:rPr>
        <w:t>show</w:t>
      </w:r>
      <w:r w:rsidR="001F0FD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15537" w:rsidRPr="00542F6F">
        <w:rPr>
          <w:rFonts w:ascii="Times New Roman" w:hAnsi="Times New Roman" w:cs="Times New Roman"/>
          <w:sz w:val="24"/>
          <w:szCs w:val="24"/>
        </w:rPr>
        <w:t xml:space="preserve">leaching </w:t>
      </w:r>
      <w:r w:rsidR="00A330C8" w:rsidRPr="00542F6F">
        <w:rPr>
          <w:rFonts w:ascii="Times New Roman" w:hAnsi="Times New Roman" w:cs="Times New Roman"/>
          <w:sz w:val="24"/>
          <w:szCs w:val="24"/>
        </w:rPr>
        <w:t>while reusing the catalyst</w:t>
      </w:r>
      <w:r w:rsidR="005620E1">
        <w:rPr>
          <w:rFonts w:ascii="Times New Roman" w:hAnsi="Times New Roman" w:cs="Times New Roman"/>
          <w:sz w:val="24"/>
          <w:szCs w:val="24"/>
        </w:rPr>
        <w:t>,</w:t>
      </w:r>
      <w:r w:rsidR="00E15537" w:rsidRPr="00542F6F">
        <w:rPr>
          <w:rFonts w:ascii="Times New Roman" w:hAnsi="Times New Roman" w:cs="Times New Roman"/>
          <w:sz w:val="24"/>
          <w:szCs w:val="24"/>
        </w:rPr>
        <w:t xml:space="preserve"> and they </w:t>
      </w:r>
      <w:r w:rsidR="005620E1">
        <w:rPr>
          <w:rFonts w:ascii="Times New Roman" w:hAnsi="Times New Roman" w:cs="Times New Roman"/>
          <w:sz w:val="24"/>
          <w:szCs w:val="24"/>
        </w:rPr>
        <w:t>are</w:t>
      </w:r>
      <w:r w:rsidR="005620E1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15537" w:rsidRPr="00542F6F">
        <w:rPr>
          <w:rFonts w:ascii="Times New Roman" w:hAnsi="Times New Roman" w:cs="Times New Roman"/>
          <w:sz w:val="24"/>
          <w:szCs w:val="24"/>
        </w:rPr>
        <w:t xml:space="preserve">not successful for the process development </w:t>
      </w:r>
      <w:r w:rsidR="009C6E15" w:rsidRPr="00542F6F">
        <w:rPr>
          <w:rFonts w:ascii="Times New Roman" w:hAnsi="Times New Roman" w:cs="Times New Roman"/>
          <w:sz w:val="24"/>
          <w:szCs w:val="24"/>
        </w:rPr>
        <w:t>[</w:t>
      </w:r>
      <w:r w:rsidR="005620E1" w:rsidRPr="00542F6F">
        <w:rPr>
          <w:rFonts w:ascii="Times New Roman" w:hAnsi="Times New Roman" w:cs="Times New Roman"/>
          <w:sz w:val="24"/>
          <w:szCs w:val="24"/>
        </w:rPr>
        <w:t>1</w:t>
      </w:r>
      <w:r w:rsidR="005620E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9C6E15" w:rsidRPr="00542F6F">
        <w:rPr>
          <w:rFonts w:ascii="Times New Roman" w:hAnsi="Times New Roman" w:cs="Times New Roman"/>
          <w:sz w:val="24"/>
          <w:szCs w:val="24"/>
        </w:rPr>
        <w:t>,</w:t>
      </w:r>
      <w:r w:rsidR="005620E1" w:rsidRPr="00542F6F">
        <w:rPr>
          <w:rFonts w:ascii="Times New Roman" w:hAnsi="Times New Roman" w:cs="Times New Roman"/>
          <w:sz w:val="24"/>
          <w:szCs w:val="24"/>
        </w:rPr>
        <w:t>1</w:t>
      </w:r>
      <w:r w:rsidR="005620E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C6E15" w:rsidRPr="00542F6F">
        <w:rPr>
          <w:rFonts w:ascii="Times New Roman" w:hAnsi="Times New Roman" w:cs="Times New Roman"/>
          <w:sz w:val="24"/>
          <w:szCs w:val="24"/>
        </w:rPr>
        <w:t>]</w:t>
      </w:r>
      <w:r w:rsidR="001459B5" w:rsidRPr="00542F6F">
        <w:rPr>
          <w:rFonts w:ascii="Times New Roman" w:hAnsi="Times New Roman" w:cs="Times New Roman"/>
          <w:sz w:val="24"/>
          <w:szCs w:val="24"/>
        </w:rPr>
        <w:t>.</w:t>
      </w:r>
    </w:p>
    <w:p w:rsidR="002A171C" w:rsidRDefault="005620E1" w:rsidP="00F020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present work, we</w:t>
      </w:r>
      <w:r w:rsidR="00390316" w:rsidRPr="00542F6F">
        <w:rPr>
          <w:rFonts w:ascii="Times New Roman" w:hAnsi="Times New Roman" w:cs="Times New Roman"/>
          <w:sz w:val="24"/>
          <w:szCs w:val="24"/>
        </w:rPr>
        <w:t xml:space="preserve"> have been successful in developing a reusable carbon catalyst from </w:t>
      </w:r>
      <w:r w:rsidR="00595547" w:rsidRPr="00542F6F">
        <w:rPr>
          <w:rFonts w:ascii="Times New Roman" w:hAnsi="Times New Roman" w:cs="Times New Roman"/>
          <w:sz w:val="24"/>
          <w:szCs w:val="24"/>
        </w:rPr>
        <w:t xml:space="preserve">crude </w:t>
      </w:r>
      <w:r w:rsidR="00F3608A" w:rsidRPr="00542F6F">
        <w:rPr>
          <w:rFonts w:ascii="Times New Roman" w:hAnsi="Times New Roman" w:cs="Times New Roman"/>
          <w:sz w:val="24"/>
          <w:szCs w:val="24"/>
        </w:rPr>
        <w:t>lignin, yet another by</w:t>
      </w:r>
      <w:r w:rsidR="002B1DB7" w:rsidRPr="00542F6F">
        <w:rPr>
          <w:rFonts w:ascii="Times New Roman" w:hAnsi="Times New Roman" w:cs="Times New Roman"/>
          <w:sz w:val="24"/>
          <w:szCs w:val="24"/>
        </w:rPr>
        <w:t>-</w:t>
      </w:r>
      <w:r w:rsidR="00F3608A" w:rsidRPr="00542F6F">
        <w:rPr>
          <w:rFonts w:ascii="Times New Roman" w:hAnsi="Times New Roman" w:cs="Times New Roman"/>
          <w:sz w:val="24"/>
          <w:szCs w:val="24"/>
        </w:rPr>
        <w:t>product</w:t>
      </w:r>
      <w:r w:rsidR="00390316" w:rsidRPr="00542F6F">
        <w:rPr>
          <w:rFonts w:ascii="Times New Roman" w:hAnsi="Times New Roman" w:cs="Times New Roman"/>
          <w:sz w:val="24"/>
          <w:szCs w:val="24"/>
        </w:rPr>
        <w:t xml:space="preserve"> from the same bioethanol plant</w:t>
      </w:r>
      <w:r>
        <w:rPr>
          <w:rFonts w:ascii="Times New Roman" w:hAnsi="Times New Roman" w:cs="Times New Roman"/>
          <w:sz w:val="24"/>
          <w:szCs w:val="24"/>
        </w:rPr>
        <w:t>, for the production of furfural. More precisely, our</w:t>
      </w:r>
      <w:r w:rsidR="009936FC">
        <w:rPr>
          <w:rFonts w:ascii="Times New Roman" w:hAnsi="Times New Roman" w:cs="Times New Roman"/>
          <w:sz w:val="24"/>
          <w:szCs w:val="24"/>
        </w:rPr>
        <w:t xml:space="preserve"> </w:t>
      </w:r>
      <w:r w:rsidR="00B7166F" w:rsidRPr="00542F6F">
        <w:rPr>
          <w:rFonts w:ascii="Times New Roman" w:hAnsi="Times New Roman" w:cs="Times New Roman"/>
          <w:sz w:val="24"/>
          <w:szCs w:val="24"/>
        </w:rPr>
        <w:t>objective</w:t>
      </w:r>
      <w:r w:rsidR="00EA3277" w:rsidRPr="00542F6F">
        <w:rPr>
          <w:rFonts w:ascii="Times New Roman" w:hAnsi="Times New Roman" w:cs="Times New Roman"/>
          <w:sz w:val="24"/>
          <w:szCs w:val="24"/>
        </w:rPr>
        <w:t xml:space="preserve"> is to </w:t>
      </w:r>
      <w:r>
        <w:rPr>
          <w:rFonts w:ascii="Times New Roman" w:hAnsi="Times New Roman" w:cs="Times New Roman"/>
          <w:sz w:val="24"/>
          <w:szCs w:val="24"/>
        </w:rPr>
        <w:t>produce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A3277" w:rsidRPr="00542F6F">
        <w:rPr>
          <w:rFonts w:ascii="Times New Roman" w:hAnsi="Times New Roman" w:cs="Times New Roman"/>
          <w:sz w:val="24"/>
          <w:szCs w:val="24"/>
        </w:rPr>
        <w:t>furfural from APL as valorization</w:t>
      </w:r>
      <w:r w:rsidR="002D5A9D" w:rsidRPr="00542F6F">
        <w:rPr>
          <w:rFonts w:ascii="Times New Roman" w:hAnsi="Times New Roman" w:cs="Times New Roman"/>
          <w:sz w:val="24"/>
          <w:szCs w:val="24"/>
        </w:rPr>
        <w:t xml:space="preserve"> using a stable and </w:t>
      </w:r>
      <w:r w:rsidR="002D5A9D" w:rsidRPr="00542F6F">
        <w:rPr>
          <w:rFonts w:ascii="Times New Roman" w:hAnsi="Times New Roman" w:cs="Times New Roman"/>
          <w:sz w:val="24"/>
          <w:szCs w:val="24"/>
        </w:rPr>
        <w:lastRenderedPageBreak/>
        <w:t>reusable heterogeneous catalyst</w:t>
      </w:r>
      <w:r w:rsidR="001459B5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EA3277" w:rsidRPr="00542F6F">
        <w:rPr>
          <w:rFonts w:ascii="Times New Roman" w:hAnsi="Times New Roman" w:cs="Times New Roman"/>
          <w:sz w:val="24"/>
          <w:szCs w:val="24"/>
        </w:rPr>
        <w:t xml:space="preserve">The substrate </w:t>
      </w:r>
      <w:r w:rsidR="001459B5" w:rsidRPr="00542F6F">
        <w:rPr>
          <w:rFonts w:ascii="Times New Roman" w:hAnsi="Times New Roman" w:cs="Times New Roman"/>
          <w:sz w:val="24"/>
          <w:szCs w:val="24"/>
        </w:rPr>
        <w:t xml:space="preserve">APL </w:t>
      </w:r>
      <w:r w:rsidR="00EA3277" w:rsidRPr="00542F6F">
        <w:rPr>
          <w:rFonts w:ascii="Times New Roman" w:hAnsi="Times New Roman" w:cs="Times New Roman"/>
          <w:sz w:val="24"/>
          <w:szCs w:val="24"/>
        </w:rPr>
        <w:t>is completely different from other biomass precu</w:t>
      </w:r>
      <w:r w:rsidR="000E7453" w:rsidRPr="00542F6F">
        <w:rPr>
          <w:rFonts w:ascii="Times New Roman" w:hAnsi="Times New Roman" w:cs="Times New Roman"/>
          <w:sz w:val="24"/>
          <w:szCs w:val="24"/>
        </w:rPr>
        <w:t>r</w:t>
      </w:r>
      <w:r w:rsidR="00EA3277" w:rsidRPr="00542F6F">
        <w:rPr>
          <w:rFonts w:ascii="Times New Roman" w:hAnsi="Times New Roman" w:cs="Times New Roman"/>
          <w:sz w:val="24"/>
          <w:szCs w:val="24"/>
        </w:rPr>
        <w:t>sor</w:t>
      </w:r>
      <w:r w:rsidR="000E7453" w:rsidRPr="00542F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7453" w:rsidRPr="00542F6F">
        <w:rPr>
          <w:rFonts w:ascii="Times New Roman" w:hAnsi="Times New Roman" w:cs="Times New Roman"/>
          <w:sz w:val="24"/>
          <w:szCs w:val="24"/>
        </w:rPr>
        <w:t xml:space="preserve"> constituting </w:t>
      </w:r>
      <w:r w:rsidR="001459B5" w:rsidRPr="00542F6F">
        <w:rPr>
          <w:rFonts w:ascii="Times New Roman" w:hAnsi="Times New Roman" w:cs="Times New Roman"/>
          <w:sz w:val="24"/>
          <w:szCs w:val="24"/>
        </w:rPr>
        <w:t>~ 6 wt% C5 carbohydrate</w:t>
      </w:r>
      <w:r w:rsidR="002329B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A14241" w:rsidRPr="00542F6F">
        <w:rPr>
          <w:rFonts w:ascii="Times New Roman" w:hAnsi="Times New Roman" w:cs="Times New Roman"/>
          <w:sz w:val="24"/>
          <w:szCs w:val="24"/>
        </w:rPr>
        <w:t>(xylose)</w:t>
      </w:r>
      <w:r w:rsidR="001459B5" w:rsidRPr="00542F6F">
        <w:rPr>
          <w:rFonts w:ascii="Times New Roman" w:hAnsi="Times New Roman" w:cs="Times New Roman"/>
          <w:sz w:val="24"/>
          <w:szCs w:val="24"/>
        </w:rPr>
        <w:t xml:space="preserve"> along with some C6 carbohydrates</w:t>
      </w:r>
      <w:r w:rsidR="000E7453" w:rsidRPr="00542F6F">
        <w:rPr>
          <w:rFonts w:ascii="Times New Roman" w:hAnsi="Times New Roman" w:cs="Times New Roman"/>
          <w:sz w:val="24"/>
          <w:szCs w:val="24"/>
        </w:rPr>
        <w:t xml:space="preserve"> and</w:t>
      </w:r>
      <w:r w:rsidR="004F0DB7" w:rsidRPr="00542F6F">
        <w:rPr>
          <w:rFonts w:ascii="Times New Roman" w:hAnsi="Times New Roman" w:cs="Times New Roman"/>
          <w:sz w:val="24"/>
          <w:szCs w:val="24"/>
        </w:rPr>
        <w:t xml:space="preserve"> soluble polymer/humins</w:t>
      </w:r>
      <w:r w:rsidR="000E7453" w:rsidRPr="00542F6F">
        <w:rPr>
          <w:rFonts w:ascii="Times New Roman" w:hAnsi="Times New Roman" w:cs="Times New Roman"/>
          <w:sz w:val="24"/>
          <w:szCs w:val="24"/>
        </w:rPr>
        <w:t xml:space="preserve"> at pH of 3.5</w:t>
      </w:r>
      <w:r w:rsidR="001459B5" w:rsidRPr="00542F6F">
        <w:rPr>
          <w:rFonts w:ascii="Times New Roman" w:hAnsi="Times New Roman" w:cs="Times New Roman"/>
          <w:sz w:val="24"/>
          <w:szCs w:val="24"/>
        </w:rPr>
        <w:t xml:space="preserve"> - 4.5</w:t>
      </w:r>
      <w:r w:rsidR="000E7453" w:rsidRPr="00542F6F">
        <w:rPr>
          <w:rFonts w:ascii="Times New Roman" w:hAnsi="Times New Roman" w:cs="Times New Roman"/>
          <w:sz w:val="24"/>
          <w:szCs w:val="24"/>
        </w:rPr>
        <w:t>.</w:t>
      </w:r>
      <w:r w:rsidR="001459B5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7631E8" w:rsidRPr="00542F6F">
        <w:rPr>
          <w:rFonts w:ascii="Times New Roman" w:hAnsi="Times New Roman" w:cs="Times New Roman"/>
          <w:sz w:val="24"/>
          <w:szCs w:val="24"/>
        </w:rPr>
        <w:t>Hence,</w:t>
      </w:r>
      <w:r w:rsidR="00362956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E7453" w:rsidRPr="00542F6F">
        <w:rPr>
          <w:rFonts w:ascii="Times New Roman" w:hAnsi="Times New Roman" w:cs="Times New Roman"/>
          <w:sz w:val="24"/>
          <w:szCs w:val="24"/>
        </w:rPr>
        <w:t xml:space="preserve">it is important to conduct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heterogenous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7CE" w:rsidRPr="00542F6F">
        <w:rPr>
          <w:rFonts w:ascii="Times New Roman" w:hAnsi="Times New Roman" w:cs="Times New Roman"/>
          <w:sz w:val="24"/>
          <w:szCs w:val="24"/>
        </w:rPr>
        <w:t>cataly</w:t>
      </w:r>
      <w:r>
        <w:rPr>
          <w:rFonts w:ascii="Times New Roman" w:hAnsi="Times New Roman" w:cs="Times New Roman"/>
          <w:sz w:val="24"/>
          <w:szCs w:val="24"/>
        </w:rPr>
        <w:t xml:space="preserve">tic process </w:t>
      </w:r>
      <w:r w:rsidR="000E7453" w:rsidRPr="00542F6F">
        <w:rPr>
          <w:rFonts w:ascii="Times New Roman" w:hAnsi="Times New Roman" w:cs="Times New Roman"/>
          <w:sz w:val="24"/>
          <w:szCs w:val="24"/>
        </w:rPr>
        <w:t>in an acidic aqueous medium</w:t>
      </w:r>
      <w:r w:rsidR="00362956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435EB1" w:rsidRPr="00542F6F">
        <w:rPr>
          <w:rFonts w:ascii="Times New Roman" w:hAnsi="Times New Roman" w:cs="Times New Roman"/>
          <w:sz w:val="24"/>
          <w:szCs w:val="24"/>
        </w:rPr>
        <w:t xml:space="preserve">Our second objective is to </w:t>
      </w:r>
      <w:r w:rsidR="004A0E1B" w:rsidRPr="00542F6F">
        <w:rPr>
          <w:rFonts w:ascii="Times New Roman" w:hAnsi="Times New Roman" w:cs="Times New Roman"/>
          <w:sz w:val="24"/>
          <w:szCs w:val="24"/>
        </w:rPr>
        <w:t>re</w:t>
      </w:r>
      <w:r w:rsidR="00435EB1" w:rsidRPr="00542F6F">
        <w:rPr>
          <w:rFonts w:ascii="Times New Roman" w:hAnsi="Times New Roman" w:cs="Times New Roman"/>
          <w:sz w:val="24"/>
          <w:szCs w:val="24"/>
        </w:rPr>
        <w:t xml:space="preserve">utilize crude lignin from </w:t>
      </w:r>
      <w:r w:rsidR="00F17E0F">
        <w:rPr>
          <w:rFonts w:ascii="Times New Roman" w:hAnsi="Times New Roman" w:cs="Times New Roman"/>
          <w:sz w:val="24"/>
          <w:szCs w:val="24"/>
        </w:rPr>
        <w:t xml:space="preserve">a </w:t>
      </w:r>
      <w:r w:rsidR="00435EB1" w:rsidRPr="00542F6F">
        <w:rPr>
          <w:rFonts w:ascii="Times New Roman" w:hAnsi="Times New Roman" w:cs="Times New Roman"/>
          <w:sz w:val="24"/>
          <w:szCs w:val="24"/>
        </w:rPr>
        <w:t>bio-ethanol</w:t>
      </w:r>
      <w:r w:rsidR="00305BE4" w:rsidRPr="00542F6F">
        <w:rPr>
          <w:rFonts w:ascii="Times New Roman" w:hAnsi="Times New Roman" w:cs="Times New Roman"/>
          <w:sz w:val="24"/>
          <w:szCs w:val="24"/>
        </w:rPr>
        <w:t xml:space="preserve"> plant</w:t>
      </w:r>
      <w:r w:rsidR="00435EB1" w:rsidRPr="00542F6F">
        <w:rPr>
          <w:rFonts w:ascii="Times New Roman" w:hAnsi="Times New Roman" w:cs="Times New Roman"/>
          <w:sz w:val="24"/>
          <w:szCs w:val="24"/>
        </w:rPr>
        <w:t xml:space="preserve"> for the </w:t>
      </w:r>
      <w:r w:rsidR="007631E8" w:rsidRPr="00542F6F">
        <w:rPr>
          <w:rFonts w:ascii="Times New Roman" w:hAnsi="Times New Roman" w:cs="Times New Roman"/>
          <w:sz w:val="24"/>
          <w:szCs w:val="24"/>
        </w:rPr>
        <w:t xml:space="preserve">synthesis </w:t>
      </w:r>
      <w:r w:rsidR="00435EB1" w:rsidRPr="00542F6F">
        <w:rPr>
          <w:rFonts w:ascii="Times New Roman" w:hAnsi="Times New Roman" w:cs="Times New Roman"/>
          <w:sz w:val="24"/>
          <w:szCs w:val="24"/>
        </w:rPr>
        <w:t>of carbon</w:t>
      </w:r>
      <w:r w:rsidR="007631E8" w:rsidRPr="00542F6F">
        <w:rPr>
          <w:rFonts w:ascii="Times New Roman" w:hAnsi="Times New Roman" w:cs="Times New Roman"/>
          <w:sz w:val="24"/>
          <w:szCs w:val="24"/>
        </w:rPr>
        <w:t>-</w:t>
      </w:r>
      <w:r w:rsidR="00435EB1" w:rsidRPr="00542F6F">
        <w:rPr>
          <w:rFonts w:ascii="Times New Roman" w:hAnsi="Times New Roman" w:cs="Times New Roman"/>
          <w:sz w:val="24"/>
          <w:szCs w:val="24"/>
        </w:rPr>
        <w:t>based acid catalyst</w:t>
      </w:r>
      <w:r w:rsidR="00F17E0F">
        <w:rPr>
          <w:rFonts w:ascii="Times New Roman" w:hAnsi="Times New Roman" w:cs="Times New Roman"/>
          <w:sz w:val="24"/>
          <w:szCs w:val="24"/>
        </w:rPr>
        <w:t>s</w:t>
      </w:r>
      <w:r w:rsidR="00435EB1" w:rsidRPr="00542F6F">
        <w:rPr>
          <w:rFonts w:ascii="Times New Roman" w:hAnsi="Times New Roman" w:cs="Times New Roman"/>
          <w:sz w:val="24"/>
          <w:szCs w:val="24"/>
        </w:rPr>
        <w:t xml:space="preserve"> (Scheme </w:t>
      </w:r>
      <w:r w:rsidR="0070643D" w:rsidRPr="00542F6F">
        <w:rPr>
          <w:rFonts w:ascii="Times New Roman" w:hAnsi="Times New Roman" w:cs="Times New Roman"/>
          <w:sz w:val="24"/>
          <w:szCs w:val="24"/>
        </w:rPr>
        <w:t>S</w:t>
      </w:r>
      <w:r w:rsidR="00435EB1" w:rsidRPr="00542F6F">
        <w:rPr>
          <w:rFonts w:ascii="Times New Roman" w:hAnsi="Times New Roman" w:cs="Times New Roman"/>
          <w:sz w:val="24"/>
          <w:szCs w:val="24"/>
        </w:rPr>
        <w:t>1). Such</w:t>
      </w:r>
      <w:r w:rsidR="00210A75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7631E8" w:rsidRPr="00542F6F">
        <w:rPr>
          <w:rFonts w:ascii="Times New Roman" w:hAnsi="Times New Roman" w:cs="Times New Roman"/>
          <w:sz w:val="24"/>
          <w:szCs w:val="24"/>
        </w:rPr>
        <w:t>carbon-based</w:t>
      </w:r>
      <w:r w:rsidR="00A52DCB" w:rsidRPr="00542F6F">
        <w:rPr>
          <w:rFonts w:ascii="Times New Roman" w:hAnsi="Times New Roman" w:cs="Times New Roman"/>
          <w:sz w:val="24"/>
          <w:szCs w:val="24"/>
        </w:rPr>
        <w:t xml:space="preserve"> catalysts are stable under acidic reaction condition</w:t>
      </w:r>
      <w:r w:rsidR="003A1033" w:rsidRPr="00542F6F">
        <w:rPr>
          <w:rFonts w:ascii="Times New Roman" w:hAnsi="Times New Roman" w:cs="Times New Roman"/>
          <w:sz w:val="24"/>
          <w:szCs w:val="24"/>
        </w:rPr>
        <w:t>s,</w:t>
      </w:r>
      <w:r w:rsidR="00210A75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35EB1" w:rsidRPr="00542F6F">
        <w:rPr>
          <w:rFonts w:ascii="Times New Roman" w:hAnsi="Times New Roman" w:cs="Times New Roman"/>
          <w:sz w:val="24"/>
          <w:szCs w:val="24"/>
        </w:rPr>
        <w:t xml:space="preserve">and some of them </w:t>
      </w:r>
      <w:r w:rsidR="00F17E0F">
        <w:rPr>
          <w:rFonts w:ascii="Times New Roman" w:hAnsi="Times New Roman" w:cs="Times New Roman"/>
          <w:sz w:val="24"/>
          <w:szCs w:val="24"/>
        </w:rPr>
        <w:t xml:space="preserve">were proven to be </w:t>
      </w:r>
      <w:r w:rsidR="00F02068">
        <w:rPr>
          <w:rFonts w:ascii="Times New Roman" w:hAnsi="Times New Roman" w:cs="Times New Roman"/>
          <w:sz w:val="24"/>
          <w:szCs w:val="24"/>
        </w:rPr>
        <w:t>successful</w:t>
      </w:r>
      <w:r w:rsidR="00F17E0F">
        <w:rPr>
          <w:rFonts w:ascii="Times New Roman" w:hAnsi="Times New Roman" w:cs="Times New Roman"/>
          <w:sz w:val="24"/>
          <w:szCs w:val="24"/>
        </w:rPr>
        <w:t xml:space="preserve"> towards</w:t>
      </w:r>
      <w:r w:rsidR="00F17E0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35EB1" w:rsidRPr="00542F6F">
        <w:rPr>
          <w:rFonts w:ascii="Times New Roman" w:hAnsi="Times New Roman" w:cs="Times New Roman"/>
          <w:sz w:val="24"/>
          <w:szCs w:val="24"/>
        </w:rPr>
        <w:t xml:space="preserve">dehydration/hydrolysis reactions </w:t>
      </w:r>
      <w:r w:rsidR="009C6E15" w:rsidRPr="00542F6F">
        <w:rPr>
          <w:rFonts w:ascii="Times New Roman" w:hAnsi="Times New Roman" w:cs="Times New Roman"/>
          <w:sz w:val="24"/>
          <w:szCs w:val="24"/>
        </w:rPr>
        <w:t>[</w:t>
      </w:r>
      <w:r w:rsidR="003558A1" w:rsidRPr="00542F6F">
        <w:rPr>
          <w:rFonts w:ascii="Times New Roman" w:hAnsi="Times New Roman" w:cs="Times New Roman"/>
          <w:sz w:val="24"/>
          <w:szCs w:val="24"/>
        </w:rPr>
        <w:t>14-18</w:t>
      </w:r>
      <w:r w:rsidR="009C6E15" w:rsidRPr="00542F6F">
        <w:rPr>
          <w:rFonts w:ascii="Times New Roman" w:hAnsi="Times New Roman" w:cs="Times New Roman"/>
          <w:sz w:val="24"/>
          <w:szCs w:val="24"/>
        </w:rPr>
        <w:t>]</w:t>
      </w:r>
      <w:r w:rsidR="00435EB1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D023BC" w:rsidRPr="00542F6F">
        <w:rPr>
          <w:rFonts w:ascii="Times New Roman" w:hAnsi="Times New Roman" w:cs="Times New Roman"/>
          <w:sz w:val="24"/>
          <w:szCs w:val="24"/>
        </w:rPr>
        <w:t>Being a by</w:t>
      </w:r>
      <w:r w:rsidR="002B1DB7" w:rsidRPr="00542F6F">
        <w:rPr>
          <w:rFonts w:ascii="Times New Roman" w:hAnsi="Times New Roman" w:cs="Times New Roman"/>
          <w:sz w:val="24"/>
          <w:szCs w:val="24"/>
        </w:rPr>
        <w:t>-</w:t>
      </w:r>
      <w:r w:rsidR="00D023BC" w:rsidRPr="00542F6F">
        <w:rPr>
          <w:rFonts w:ascii="Times New Roman" w:hAnsi="Times New Roman" w:cs="Times New Roman"/>
          <w:sz w:val="24"/>
          <w:szCs w:val="24"/>
        </w:rPr>
        <w:t>product of the same process</w:t>
      </w:r>
      <w:r w:rsidR="00802F26">
        <w:rPr>
          <w:rFonts w:ascii="Times New Roman" w:hAnsi="Times New Roman" w:cs="Times New Roman"/>
          <w:sz w:val="24"/>
          <w:szCs w:val="24"/>
        </w:rPr>
        <w:t xml:space="preserve">, </w:t>
      </w:r>
      <w:r w:rsidR="00BD4B5A" w:rsidRPr="00542F6F">
        <w:rPr>
          <w:rFonts w:ascii="Times New Roman" w:hAnsi="Times New Roman" w:cs="Times New Roman"/>
          <w:sz w:val="24"/>
          <w:szCs w:val="24"/>
        </w:rPr>
        <w:t xml:space="preserve">the </w:t>
      </w:r>
      <w:r w:rsidR="00802F26">
        <w:rPr>
          <w:rFonts w:ascii="Times New Roman" w:hAnsi="Times New Roman" w:cs="Times New Roman"/>
          <w:sz w:val="24"/>
          <w:szCs w:val="24"/>
        </w:rPr>
        <w:t xml:space="preserve">carbon-based </w:t>
      </w:r>
      <w:r w:rsidR="00BD4B5A" w:rsidRPr="00542F6F">
        <w:rPr>
          <w:rFonts w:ascii="Times New Roman" w:hAnsi="Times New Roman" w:cs="Times New Roman"/>
          <w:sz w:val="24"/>
          <w:szCs w:val="24"/>
        </w:rPr>
        <w:t xml:space="preserve">catalyst </w:t>
      </w:r>
      <w:r w:rsidR="00802F26">
        <w:rPr>
          <w:rFonts w:ascii="Times New Roman" w:hAnsi="Times New Roman" w:cs="Times New Roman"/>
          <w:sz w:val="24"/>
          <w:szCs w:val="24"/>
        </w:rPr>
        <w:t xml:space="preserve">should be considered </w:t>
      </w:r>
      <w:r w:rsidR="00BD4B5A" w:rsidRPr="00542F6F">
        <w:rPr>
          <w:rFonts w:ascii="Times New Roman" w:hAnsi="Times New Roman" w:cs="Times New Roman"/>
          <w:sz w:val="24"/>
          <w:szCs w:val="24"/>
        </w:rPr>
        <w:t>cheaper.</w:t>
      </w:r>
      <w:r w:rsidR="000113D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B5321" w:rsidRPr="00542F6F">
        <w:rPr>
          <w:rFonts w:ascii="Times New Roman" w:hAnsi="Times New Roman" w:cs="Times New Roman"/>
          <w:sz w:val="24"/>
          <w:szCs w:val="24"/>
        </w:rPr>
        <w:t>To the best of our knowledge</w:t>
      </w:r>
      <w:r w:rsidR="00B235F9">
        <w:rPr>
          <w:rFonts w:ascii="Times New Roman" w:hAnsi="Times New Roman" w:cs="Times New Roman"/>
          <w:sz w:val="24"/>
          <w:szCs w:val="24"/>
        </w:rPr>
        <w:t>,</w:t>
      </w:r>
      <w:r w:rsidR="00DB5321" w:rsidRPr="00542F6F">
        <w:rPr>
          <w:rFonts w:ascii="Times New Roman" w:hAnsi="Times New Roman" w:cs="Times New Roman"/>
          <w:sz w:val="24"/>
          <w:szCs w:val="24"/>
        </w:rPr>
        <w:t xml:space="preserve"> only one report </w:t>
      </w:r>
      <w:r w:rsidR="00B235F9">
        <w:rPr>
          <w:rFonts w:ascii="Times New Roman" w:hAnsi="Times New Roman" w:cs="Times New Roman"/>
          <w:sz w:val="24"/>
          <w:szCs w:val="24"/>
        </w:rPr>
        <w:t>is</w:t>
      </w:r>
      <w:r w:rsidR="00B235F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B5321" w:rsidRPr="00542F6F">
        <w:rPr>
          <w:rFonts w:ascii="Times New Roman" w:hAnsi="Times New Roman" w:cs="Times New Roman"/>
          <w:sz w:val="24"/>
          <w:szCs w:val="24"/>
        </w:rPr>
        <w:t xml:space="preserve">available on </w:t>
      </w:r>
      <w:r w:rsidR="00B235F9">
        <w:rPr>
          <w:rFonts w:ascii="Times New Roman" w:hAnsi="Times New Roman" w:cs="Times New Roman"/>
          <w:sz w:val="24"/>
          <w:szCs w:val="24"/>
        </w:rPr>
        <w:t xml:space="preserve">the </w:t>
      </w:r>
      <w:r w:rsidR="00DB5321" w:rsidRPr="00542F6F">
        <w:rPr>
          <w:rFonts w:ascii="Times New Roman" w:hAnsi="Times New Roman" w:cs="Times New Roman"/>
          <w:sz w:val="24"/>
          <w:szCs w:val="24"/>
        </w:rPr>
        <w:t xml:space="preserve">dehydration of such pretreatment liquids </w:t>
      </w:r>
      <w:r w:rsidR="00B235F9">
        <w:rPr>
          <w:rFonts w:ascii="Times New Roman" w:hAnsi="Times New Roman" w:cs="Times New Roman"/>
          <w:sz w:val="24"/>
          <w:szCs w:val="24"/>
        </w:rPr>
        <w:t xml:space="preserve">but </w:t>
      </w:r>
      <w:r w:rsidR="00DB5321" w:rsidRPr="00542F6F">
        <w:rPr>
          <w:rFonts w:ascii="Times New Roman" w:hAnsi="Times New Roman" w:cs="Times New Roman"/>
          <w:sz w:val="24"/>
          <w:szCs w:val="24"/>
        </w:rPr>
        <w:t xml:space="preserve">using homogeneous acid catalysts with 60% yield </w:t>
      </w:r>
      <w:r w:rsidR="005A0E57" w:rsidRPr="00542F6F">
        <w:rPr>
          <w:rFonts w:ascii="Times New Roman" w:hAnsi="Times New Roman" w:cs="Times New Roman"/>
          <w:sz w:val="24"/>
          <w:szCs w:val="24"/>
        </w:rPr>
        <w:t>[19</w:t>
      </w:r>
      <w:r w:rsidR="00DB5321" w:rsidRPr="00542F6F">
        <w:rPr>
          <w:rFonts w:ascii="Times New Roman" w:hAnsi="Times New Roman" w:cs="Times New Roman"/>
          <w:sz w:val="24"/>
          <w:szCs w:val="24"/>
        </w:rPr>
        <w:t>].</w:t>
      </w:r>
      <w:r w:rsidR="007F67CE" w:rsidRPr="00542F6F">
        <w:rPr>
          <w:rFonts w:ascii="Times New Roman" w:hAnsi="Times New Roman" w:cs="Times New Roman"/>
          <w:sz w:val="24"/>
          <w:szCs w:val="24"/>
        </w:rPr>
        <w:t xml:space="preserve"> Here</w:t>
      </w:r>
      <w:r w:rsidR="00BD4B5A" w:rsidRPr="00542F6F">
        <w:rPr>
          <w:rFonts w:ascii="Times New Roman" w:hAnsi="Times New Roman" w:cs="Times New Roman"/>
          <w:sz w:val="24"/>
          <w:szCs w:val="24"/>
        </w:rPr>
        <w:t>in</w:t>
      </w:r>
      <w:r w:rsidR="00B235F9">
        <w:rPr>
          <w:rFonts w:ascii="Times New Roman" w:hAnsi="Times New Roman" w:cs="Times New Roman"/>
          <w:sz w:val="24"/>
          <w:szCs w:val="24"/>
        </w:rPr>
        <w:t>,</w:t>
      </w:r>
      <w:r w:rsidR="00BD4B5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B235F9">
        <w:rPr>
          <w:rFonts w:ascii="Times New Roman" w:hAnsi="Times New Roman" w:cs="Times New Roman"/>
          <w:sz w:val="24"/>
          <w:szCs w:val="24"/>
        </w:rPr>
        <w:t xml:space="preserve">a </w:t>
      </w:r>
      <w:r w:rsidR="007F67CE" w:rsidRPr="00542F6F">
        <w:rPr>
          <w:rFonts w:ascii="Times New Roman" w:hAnsi="Times New Roman" w:cs="Times New Roman"/>
          <w:sz w:val="24"/>
          <w:szCs w:val="24"/>
        </w:rPr>
        <w:t xml:space="preserve">similar </w:t>
      </w:r>
      <w:r w:rsidR="00D735A5" w:rsidRPr="00542F6F">
        <w:rPr>
          <w:rFonts w:ascii="Times New Roman" w:hAnsi="Times New Roman" w:cs="Times New Roman"/>
          <w:sz w:val="24"/>
          <w:szCs w:val="24"/>
        </w:rPr>
        <w:t xml:space="preserve">yield </w:t>
      </w:r>
      <w:r w:rsidR="00B235F9">
        <w:rPr>
          <w:rFonts w:ascii="Times New Roman" w:hAnsi="Times New Roman" w:cs="Times New Roman"/>
          <w:sz w:val="24"/>
          <w:szCs w:val="24"/>
        </w:rPr>
        <w:t xml:space="preserve">was achieved </w:t>
      </w:r>
      <w:r w:rsidR="00D735A5" w:rsidRPr="00542F6F">
        <w:rPr>
          <w:rFonts w:ascii="Times New Roman" w:hAnsi="Times New Roman" w:cs="Times New Roman"/>
          <w:sz w:val="24"/>
          <w:szCs w:val="24"/>
        </w:rPr>
        <w:t xml:space="preserve">using </w:t>
      </w:r>
      <w:r w:rsidR="00BD4B5A" w:rsidRPr="00542F6F">
        <w:rPr>
          <w:rFonts w:ascii="Times New Roman" w:hAnsi="Times New Roman" w:cs="Times New Roman"/>
          <w:sz w:val="24"/>
          <w:szCs w:val="24"/>
        </w:rPr>
        <w:t>a cheaper</w:t>
      </w:r>
      <w:r w:rsidR="00D735A5" w:rsidRPr="00542F6F">
        <w:rPr>
          <w:rFonts w:ascii="Times New Roman" w:hAnsi="Times New Roman" w:cs="Times New Roman"/>
          <w:sz w:val="24"/>
          <w:szCs w:val="24"/>
        </w:rPr>
        <w:t xml:space="preserve"> heterogeneous catalyst</w:t>
      </w:r>
      <w:r w:rsidR="00BD4B5A" w:rsidRPr="00542F6F">
        <w:rPr>
          <w:rFonts w:ascii="Times New Roman" w:hAnsi="Times New Roman" w:cs="Times New Roman"/>
          <w:sz w:val="24"/>
          <w:szCs w:val="24"/>
        </w:rPr>
        <w:t xml:space="preserve"> in an economically feasible reaction process</w:t>
      </w:r>
      <w:r w:rsidR="002D05B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B235F9">
        <w:rPr>
          <w:rFonts w:ascii="Times New Roman" w:hAnsi="Times New Roman" w:cs="Times New Roman"/>
          <w:sz w:val="24"/>
          <w:szCs w:val="24"/>
        </w:rPr>
        <w:t xml:space="preserve">with good prospect of becoming a future </w:t>
      </w:r>
      <w:r w:rsidR="002D05BC" w:rsidRPr="00542F6F">
        <w:rPr>
          <w:rFonts w:ascii="Times New Roman" w:hAnsi="Times New Roman" w:cs="Times New Roman"/>
          <w:sz w:val="24"/>
          <w:szCs w:val="24"/>
        </w:rPr>
        <w:t>industrial technology.</w:t>
      </w:r>
    </w:p>
    <w:p w:rsidR="00A95563" w:rsidRPr="00542F6F" w:rsidRDefault="00F46746" w:rsidP="00B235F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Carbon</w:t>
      </w:r>
      <w:r w:rsidR="00063CA4" w:rsidRPr="00542F6F">
        <w:rPr>
          <w:rFonts w:ascii="Times New Roman" w:hAnsi="Times New Roman" w:cs="Times New Roman"/>
          <w:sz w:val="24"/>
          <w:szCs w:val="24"/>
        </w:rPr>
        <w:t>-based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735A5" w:rsidRPr="00542F6F">
        <w:rPr>
          <w:rFonts w:ascii="Times New Roman" w:hAnsi="Times New Roman" w:cs="Times New Roman"/>
          <w:sz w:val="24"/>
          <w:szCs w:val="24"/>
        </w:rPr>
        <w:t>catalyst</w:t>
      </w:r>
      <w:r w:rsidR="00B235F9">
        <w:rPr>
          <w:rFonts w:ascii="Times New Roman" w:hAnsi="Times New Roman" w:cs="Times New Roman"/>
          <w:sz w:val="24"/>
          <w:szCs w:val="24"/>
        </w:rPr>
        <w:t>s</w:t>
      </w:r>
      <w:r w:rsidR="00D735A5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 xml:space="preserve">obtained from </w:t>
      </w:r>
      <w:r w:rsidR="00D735A5" w:rsidRPr="00542F6F">
        <w:rPr>
          <w:rFonts w:ascii="Times New Roman" w:hAnsi="Times New Roman" w:cs="Times New Roman"/>
          <w:sz w:val="24"/>
          <w:szCs w:val="24"/>
        </w:rPr>
        <w:t xml:space="preserve">waste </w:t>
      </w:r>
      <w:r w:rsidRPr="00542F6F">
        <w:rPr>
          <w:rFonts w:ascii="Times New Roman" w:hAnsi="Times New Roman" w:cs="Times New Roman"/>
          <w:sz w:val="24"/>
          <w:szCs w:val="24"/>
        </w:rPr>
        <w:t xml:space="preserve">biomass </w:t>
      </w:r>
      <w:r w:rsidR="00063CA4" w:rsidRPr="00542F6F">
        <w:rPr>
          <w:rFonts w:ascii="Times New Roman" w:hAnsi="Times New Roman" w:cs="Times New Roman"/>
          <w:sz w:val="24"/>
          <w:szCs w:val="24"/>
        </w:rPr>
        <w:t xml:space="preserve">was reported </w:t>
      </w:r>
      <w:r w:rsidRPr="00542F6F">
        <w:rPr>
          <w:rFonts w:ascii="Times New Roman" w:hAnsi="Times New Roman" w:cs="Times New Roman"/>
          <w:sz w:val="24"/>
          <w:szCs w:val="24"/>
        </w:rPr>
        <w:t xml:space="preserve">to have </w:t>
      </w:r>
      <w:r w:rsidR="002D5A9D" w:rsidRPr="00542F6F">
        <w:rPr>
          <w:rFonts w:ascii="Times New Roman" w:hAnsi="Times New Roman" w:cs="Times New Roman"/>
          <w:sz w:val="24"/>
          <w:szCs w:val="24"/>
        </w:rPr>
        <w:t>low</w:t>
      </w:r>
      <w:r w:rsidRPr="00542F6F">
        <w:rPr>
          <w:rFonts w:ascii="Times New Roman" w:hAnsi="Times New Roman" w:cs="Times New Roman"/>
          <w:sz w:val="24"/>
          <w:szCs w:val="24"/>
        </w:rPr>
        <w:t xml:space="preserve"> surface area</w:t>
      </w:r>
      <w:r w:rsidR="00B235F9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63CA4" w:rsidRPr="00542F6F">
        <w:rPr>
          <w:rFonts w:ascii="Times New Roman" w:hAnsi="Times New Roman" w:cs="Times New Roman"/>
          <w:sz w:val="24"/>
          <w:szCs w:val="24"/>
        </w:rPr>
        <w:t xml:space="preserve">whereas </w:t>
      </w:r>
      <w:r w:rsidRPr="00542F6F">
        <w:rPr>
          <w:rFonts w:ascii="Times New Roman" w:hAnsi="Times New Roman" w:cs="Times New Roman"/>
          <w:sz w:val="24"/>
          <w:szCs w:val="24"/>
        </w:rPr>
        <w:t xml:space="preserve">acid treatment </w:t>
      </w:r>
      <w:r w:rsidR="00063CA4" w:rsidRPr="00542F6F">
        <w:rPr>
          <w:rFonts w:ascii="Times New Roman" w:hAnsi="Times New Roman" w:cs="Times New Roman"/>
          <w:sz w:val="24"/>
          <w:szCs w:val="24"/>
        </w:rPr>
        <w:t xml:space="preserve">enhances the </w:t>
      </w:r>
      <w:r w:rsidR="00124C00" w:rsidRPr="00542F6F">
        <w:rPr>
          <w:rFonts w:ascii="Times New Roman" w:hAnsi="Times New Roman" w:cs="Times New Roman"/>
          <w:sz w:val="24"/>
          <w:szCs w:val="24"/>
        </w:rPr>
        <w:t xml:space="preserve">surface </w:t>
      </w:r>
      <w:r w:rsidRPr="00542F6F">
        <w:rPr>
          <w:rFonts w:ascii="Times New Roman" w:hAnsi="Times New Roman" w:cs="Times New Roman"/>
          <w:sz w:val="24"/>
          <w:szCs w:val="24"/>
        </w:rPr>
        <w:t xml:space="preserve">acid density </w:t>
      </w:r>
      <w:r w:rsidR="00063CA4" w:rsidRPr="00542F6F">
        <w:rPr>
          <w:rFonts w:ascii="Times New Roman" w:hAnsi="Times New Roman" w:cs="Times New Roman"/>
          <w:sz w:val="24"/>
          <w:szCs w:val="24"/>
        </w:rPr>
        <w:t xml:space="preserve">compared to </w:t>
      </w:r>
      <w:r w:rsidRPr="00542F6F">
        <w:rPr>
          <w:rFonts w:ascii="Times New Roman" w:hAnsi="Times New Roman" w:cs="Times New Roman"/>
          <w:sz w:val="24"/>
          <w:szCs w:val="24"/>
        </w:rPr>
        <w:t>commercial activated carbon or charcoal</w:t>
      </w:r>
      <w:r w:rsidR="008E101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A0E57" w:rsidRPr="00542F6F">
        <w:rPr>
          <w:rFonts w:ascii="Times New Roman" w:hAnsi="Times New Roman" w:cs="Times New Roman"/>
          <w:sz w:val="24"/>
          <w:szCs w:val="24"/>
        </w:rPr>
        <w:t>[20-22</w:t>
      </w:r>
      <w:r w:rsidR="003465F0" w:rsidRPr="00542F6F">
        <w:rPr>
          <w:rFonts w:ascii="Times New Roman" w:hAnsi="Times New Roman" w:cs="Times New Roman"/>
          <w:sz w:val="24"/>
          <w:szCs w:val="24"/>
        </w:rPr>
        <w:t>]</w:t>
      </w:r>
      <w:r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DB5321" w:rsidRPr="00542F6F">
        <w:rPr>
          <w:rFonts w:ascii="Times New Roman" w:hAnsi="Times New Roman" w:cs="Times New Roman"/>
          <w:sz w:val="24"/>
          <w:szCs w:val="24"/>
        </w:rPr>
        <w:t>Herein</w:t>
      </w:r>
      <w:r w:rsidR="00B235F9">
        <w:rPr>
          <w:rFonts w:ascii="Times New Roman" w:hAnsi="Times New Roman" w:cs="Times New Roman"/>
          <w:sz w:val="24"/>
          <w:szCs w:val="24"/>
        </w:rPr>
        <w:t>,</w:t>
      </w:r>
      <w:r w:rsidR="00DB5321" w:rsidRPr="00542F6F">
        <w:rPr>
          <w:rFonts w:ascii="Times New Roman" w:hAnsi="Times New Roman" w:cs="Times New Roman"/>
          <w:sz w:val="24"/>
          <w:szCs w:val="24"/>
        </w:rPr>
        <w:t xml:space="preserve"> w</w:t>
      </w:r>
      <w:r w:rsidR="00124C00" w:rsidRPr="00542F6F">
        <w:rPr>
          <w:rFonts w:ascii="Times New Roman" w:hAnsi="Times New Roman" w:cs="Times New Roman"/>
          <w:sz w:val="24"/>
          <w:szCs w:val="24"/>
        </w:rPr>
        <w:t>e have investigate</w:t>
      </w:r>
      <w:r w:rsidR="00B235F9">
        <w:rPr>
          <w:rFonts w:ascii="Times New Roman" w:hAnsi="Times New Roman" w:cs="Times New Roman"/>
          <w:sz w:val="24"/>
          <w:szCs w:val="24"/>
        </w:rPr>
        <w:t>d</w:t>
      </w:r>
      <w:r w:rsidR="00124C00" w:rsidRPr="00542F6F">
        <w:rPr>
          <w:rFonts w:ascii="Times New Roman" w:hAnsi="Times New Roman" w:cs="Times New Roman"/>
          <w:sz w:val="24"/>
          <w:szCs w:val="24"/>
        </w:rPr>
        <w:t xml:space="preserve"> the </w:t>
      </w:r>
      <w:r w:rsidR="00DB5321" w:rsidRPr="00542F6F">
        <w:rPr>
          <w:rFonts w:ascii="Times New Roman" w:hAnsi="Times New Roman" w:cs="Times New Roman"/>
          <w:sz w:val="24"/>
          <w:szCs w:val="24"/>
        </w:rPr>
        <w:t xml:space="preserve">influence of </w:t>
      </w:r>
      <w:r w:rsidR="001723FC" w:rsidRPr="00542F6F">
        <w:rPr>
          <w:rFonts w:ascii="Times New Roman" w:hAnsi="Times New Roman" w:cs="Times New Roman"/>
          <w:sz w:val="24"/>
          <w:szCs w:val="24"/>
        </w:rPr>
        <w:t xml:space="preserve">varied </w:t>
      </w:r>
      <w:r w:rsidR="00EF2942" w:rsidRPr="00542F6F">
        <w:rPr>
          <w:rFonts w:ascii="Times New Roman" w:hAnsi="Times New Roman" w:cs="Times New Roman"/>
          <w:sz w:val="24"/>
          <w:szCs w:val="24"/>
        </w:rPr>
        <w:t xml:space="preserve">acid concentration on the </w:t>
      </w:r>
      <w:r w:rsidR="00DB5321" w:rsidRPr="00542F6F">
        <w:rPr>
          <w:rFonts w:ascii="Times New Roman" w:hAnsi="Times New Roman" w:cs="Times New Roman"/>
          <w:sz w:val="24"/>
          <w:szCs w:val="24"/>
        </w:rPr>
        <w:t>functionali</w:t>
      </w:r>
      <w:r w:rsidR="00875DB9" w:rsidRPr="00542F6F">
        <w:rPr>
          <w:rFonts w:ascii="Times New Roman" w:hAnsi="Times New Roman" w:cs="Times New Roman"/>
          <w:sz w:val="24"/>
          <w:szCs w:val="24"/>
        </w:rPr>
        <w:t>z</w:t>
      </w:r>
      <w:r w:rsidR="00DB5321" w:rsidRPr="00542F6F">
        <w:rPr>
          <w:rFonts w:ascii="Times New Roman" w:hAnsi="Times New Roman" w:cs="Times New Roman"/>
          <w:sz w:val="24"/>
          <w:szCs w:val="24"/>
        </w:rPr>
        <w:t>ation</w:t>
      </w:r>
      <w:r w:rsidR="00EF2942" w:rsidRPr="00542F6F">
        <w:rPr>
          <w:rFonts w:ascii="Times New Roman" w:hAnsi="Times New Roman" w:cs="Times New Roman"/>
          <w:sz w:val="24"/>
          <w:szCs w:val="24"/>
        </w:rPr>
        <w:t xml:space="preserve"> of </w:t>
      </w:r>
      <w:r w:rsidR="003408F7" w:rsidRPr="00542F6F">
        <w:rPr>
          <w:rFonts w:ascii="Times New Roman" w:hAnsi="Times New Roman" w:cs="Times New Roman"/>
          <w:sz w:val="24"/>
          <w:szCs w:val="24"/>
        </w:rPr>
        <w:t>catalytic materials</w:t>
      </w:r>
      <w:r w:rsidR="00B235F9">
        <w:rPr>
          <w:rFonts w:ascii="Times New Roman" w:hAnsi="Times New Roman" w:cs="Times New Roman"/>
          <w:sz w:val="24"/>
          <w:szCs w:val="24"/>
        </w:rPr>
        <w:t xml:space="preserve"> and their derived textural and catalytic properties. </w:t>
      </w:r>
    </w:p>
    <w:p w:rsidR="00A94D0C" w:rsidRPr="00542F6F" w:rsidRDefault="00B307E8" w:rsidP="0079338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4D0C" w:rsidRPr="00542F6F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A94D0C" w:rsidRPr="00542F6F" w:rsidRDefault="00A94D0C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  <w:t xml:space="preserve">Xylose (&gt;99%),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Hydroxymethylfurfural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 (HMF) (&gt;99%)</w:t>
      </w:r>
      <w:r w:rsidR="003C1F2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130F3">
        <w:rPr>
          <w:rFonts w:ascii="Times New Roman" w:hAnsi="Times New Roman" w:cs="Times New Roman"/>
          <w:sz w:val="24"/>
          <w:szCs w:val="24"/>
        </w:rPr>
        <w:t xml:space="preserve">and </w:t>
      </w:r>
      <w:r w:rsidR="003C1F22" w:rsidRPr="00542F6F">
        <w:rPr>
          <w:rFonts w:ascii="Times New Roman" w:hAnsi="Times New Roman" w:cs="Times New Roman"/>
          <w:sz w:val="24"/>
          <w:szCs w:val="24"/>
        </w:rPr>
        <w:t>5-Ethoxymethylfurfural (97%)</w:t>
      </w:r>
      <w:r w:rsidRPr="00542F6F">
        <w:rPr>
          <w:rFonts w:ascii="Times New Roman" w:hAnsi="Times New Roman" w:cs="Times New Roman"/>
          <w:sz w:val="24"/>
          <w:szCs w:val="24"/>
        </w:rPr>
        <w:t xml:space="preserve"> were purchased from </w:t>
      </w:r>
      <w:r w:rsidR="00781649" w:rsidRPr="00542F6F">
        <w:rPr>
          <w:rFonts w:ascii="Times New Roman" w:hAnsi="Times New Roman" w:cs="Times New Roman"/>
          <w:sz w:val="24"/>
          <w:szCs w:val="24"/>
        </w:rPr>
        <w:t>Sigma Aldrich C</w:t>
      </w:r>
      <w:r w:rsidR="00B307E8" w:rsidRPr="00542F6F">
        <w:rPr>
          <w:rFonts w:ascii="Times New Roman" w:hAnsi="Times New Roman" w:cs="Times New Roman"/>
          <w:sz w:val="24"/>
          <w:szCs w:val="24"/>
        </w:rPr>
        <w:t>hemicals</w:t>
      </w:r>
      <w:r w:rsidR="00781649" w:rsidRPr="00542F6F">
        <w:rPr>
          <w:rFonts w:ascii="Times New Roman" w:hAnsi="Times New Roman" w:cs="Times New Roman"/>
          <w:sz w:val="24"/>
          <w:szCs w:val="24"/>
        </w:rPr>
        <w:t>,</w:t>
      </w:r>
      <w:r w:rsidR="00B307E8" w:rsidRPr="00542F6F">
        <w:rPr>
          <w:rFonts w:ascii="Times New Roman" w:hAnsi="Times New Roman" w:cs="Times New Roman"/>
          <w:sz w:val="24"/>
          <w:szCs w:val="24"/>
        </w:rPr>
        <w:t xml:space="preserve"> Germany. </w:t>
      </w:r>
      <w:r w:rsidRPr="00542F6F">
        <w:rPr>
          <w:rFonts w:ascii="Times New Roman" w:hAnsi="Times New Roman" w:cs="Times New Roman"/>
          <w:sz w:val="24"/>
          <w:szCs w:val="24"/>
        </w:rPr>
        <w:t xml:space="preserve">Fructose (98%), Furfural (98%),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M</w:t>
      </w:r>
      <w:r w:rsidR="00FE5F97" w:rsidRPr="00542F6F">
        <w:rPr>
          <w:rFonts w:ascii="Times New Roman" w:hAnsi="Times New Roman" w:cs="Times New Roman"/>
          <w:sz w:val="24"/>
          <w:szCs w:val="24"/>
        </w:rPr>
        <w:t>ethylisobutylketone</w:t>
      </w:r>
      <w:proofErr w:type="spellEnd"/>
      <w:r w:rsidR="00FE5F97" w:rsidRPr="00542F6F">
        <w:rPr>
          <w:rFonts w:ascii="Times New Roman" w:hAnsi="Times New Roman" w:cs="Times New Roman"/>
          <w:sz w:val="24"/>
          <w:szCs w:val="24"/>
        </w:rPr>
        <w:t xml:space="preserve"> (MIBK), Sulph</w:t>
      </w:r>
      <w:r w:rsidRPr="00542F6F">
        <w:rPr>
          <w:rFonts w:ascii="Times New Roman" w:hAnsi="Times New Roman" w:cs="Times New Roman"/>
          <w:sz w:val="24"/>
          <w:szCs w:val="24"/>
        </w:rPr>
        <w:t xml:space="preserve">uric acid </w:t>
      </w:r>
      <w:r w:rsidR="001130F3">
        <w:rPr>
          <w:rFonts w:ascii="Times New Roman" w:hAnsi="Times New Roman" w:cs="Times New Roman"/>
          <w:sz w:val="24"/>
          <w:szCs w:val="24"/>
        </w:rPr>
        <w:t xml:space="preserve">and </w:t>
      </w:r>
      <w:r w:rsidRPr="00542F6F">
        <w:rPr>
          <w:rFonts w:ascii="Times New Roman" w:hAnsi="Times New Roman" w:cs="Times New Roman"/>
          <w:sz w:val="24"/>
          <w:szCs w:val="24"/>
        </w:rPr>
        <w:t>Potassium hy</w:t>
      </w:r>
      <w:r w:rsidR="00781649" w:rsidRPr="00542F6F">
        <w:rPr>
          <w:rFonts w:ascii="Times New Roman" w:hAnsi="Times New Roman" w:cs="Times New Roman"/>
          <w:sz w:val="24"/>
          <w:szCs w:val="24"/>
        </w:rPr>
        <w:t>droxide were purchased from SD Fine C</w:t>
      </w:r>
      <w:r w:rsidRPr="00542F6F">
        <w:rPr>
          <w:rFonts w:ascii="Times New Roman" w:hAnsi="Times New Roman" w:cs="Times New Roman"/>
          <w:sz w:val="24"/>
          <w:szCs w:val="24"/>
        </w:rPr>
        <w:t>hemicals</w:t>
      </w:r>
      <w:r w:rsidR="001130F3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India. </w:t>
      </w:r>
    </w:p>
    <w:p w:rsidR="00B307E8" w:rsidRPr="00F02068" w:rsidRDefault="000C6FAF" w:rsidP="0079338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068">
        <w:rPr>
          <w:rFonts w:ascii="Times New Roman" w:hAnsi="Times New Roman" w:cs="Times New Roman"/>
          <w:i/>
          <w:sz w:val="24"/>
          <w:szCs w:val="24"/>
        </w:rPr>
        <w:lastRenderedPageBreak/>
        <w:t>2.1 Analytical Methods</w:t>
      </w:r>
    </w:p>
    <w:p w:rsidR="00B307E8" w:rsidRPr="00542F6F" w:rsidRDefault="00B307E8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  <w:t xml:space="preserve">Powder X-ray diffraction </w:t>
      </w:r>
      <w:r w:rsidR="001130F3" w:rsidRPr="00542F6F">
        <w:rPr>
          <w:rFonts w:ascii="Times New Roman" w:hAnsi="Times New Roman" w:cs="Times New Roman"/>
          <w:sz w:val="24"/>
          <w:szCs w:val="24"/>
        </w:rPr>
        <w:t>analys</w:t>
      </w:r>
      <w:r w:rsidR="001130F3">
        <w:rPr>
          <w:rFonts w:ascii="Times New Roman" w:hAnsi="Times New Roman" w:cs="Times New Roman"/>
          <w:sz w:val="24"/>
          <w:szCs w:val="24"/>
        </w:rPr>
        <w:t>e</w:t>
      </w:r>
      <w:r w:rsidR="001130F3" w:rsidRPr="00542F6F">
        <w:rPr>
          <w:rFonts w:ascii="Times New Roman" w:hAnsi="Times New Roman" w:cs="Times New Roman"/>
          <w:sz w:val="24"/>
          <w:szCs w:val="24"/>
        </w:rPr>
        <w:t xml:space="preserve">s </w:t>
      </w:r>
      <w:r w:rsidRPr="00542F6F">
        <w:rPr>
          <w:rFonts w:ascii="Times New Roman" w:hAnsi="Times New Roman" w:cs="Times New Roman"/>
          <w:sz w:val="24"/>
          <w:szCs w:val="24"/>
        </w:rPr>
        <w:t xml:space="preserve">(PXRD) </w:t>
      </w:r>
      <w:r w:rsidR="001130F3">
        <w:rPr>
          <w:rFonts w:ascii="Times New Roman" w:hAnsi="Times New Roman" w:cs="Times New Roman"/>
          <w:sz w:val="24"/>
          <w:szCs w:val="24"/>
        </w:rPr>
        <w:t>were</w:t>
      </w:r>
      <w:r w:rsidR="001130F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130F3">
        <w:rPr>
          <w:rFonts w:ascii="Times New Roman" w:hAnsi="Times New Roman" w:cs="Times New Roman"/>
          <w:sz w:val="24"/>
          <w:szCs w:val="24"/>
        </w:rPr>
        <w:t>conducted</w:t>
      </w:r>
      <w:r w:rsidR="001130F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 xml:space="preserve">using </w:t>
      </w:r>
      <w:r w:rsidR="000D2982" w:rsidRPr="00542F6F">
        <w:rPr>
          <w:rFonts w:ascii="Times New Roman" w:hAnsi="Times New Roman" w:cs="Times New Roman"/>
          <w:sz w:val="24"/>
          <w:szCs w:val="24"/>
        </w:rPr>
        <w:t xml:space="preserve">XEUSS SAXS/WAXS system </w:t>
      </w:r>
      <w:r w:rsidR="001130F3">
        <w:rPr>
          <w:rFonts w:ascii="Times New Roman" w:hAnsi="Times New Roman" w:cs="Times New Roman"/>
          <w:sz w:val="24"/>
          <w:szCs w:val="24"/>
        </w:rPr>
        <w:t>and</w:t>
      </w:r>
      <w:r w:rsidR="001130F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D2982" w:rsidRPr="00542F6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D2982" w:rsidRPr="00542F6F">
        <w:rPr>
          <w:rFonts w:ascii="Times New Roman" w:hAnsi="Times New Roman" w:cs="Times New Roman"/>
          <w:sz w:val="24"/>
          <w:szCs w:val="24"/>
        </w:rPr>
        <w:t>Genix</w:t>
      </w:r>
      <w:proofErr w:type="spellEnd"/>
      <w:r w:rsidR="000D2982" w:rsidRPr="0054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82" w:rsidRPr="00542F6F">
        <w:rPr>
          <w:rFonts w:ascii="Times New Roman" w:hAnsi="Times New Roman" w:cs="Times New Roman"/>
          <w:sz w:val="24"/>
          <w:szCs w:val="24"/>
        </w:rPr>
        <w:t>microsource</w:t>
      </w:r>
      <w:proofErr w:type="spellEnd"/>
      <w:r w:rsidR="000D298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130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2982" w:rsidRPr="00542F6F">
        <w:rPr>
          <w:rFonts w:ascii="Times New Roman" w:hAnsi="Times New Roman" w:cs="Times New Roman"/>
          <w:sz w:val="24"/>
          <w:szCs w:val="24"/>
        </w:rPr>
        <w:t>Xenocs</w:t>
      </w:r>
      <w:proofErr w:type="spellEnd"/>
      <w:r w:rsidR="001130F3">
        <w:rPr>
          <w:rFonts w:ascii="Times New Roman" w:hAnsi="Times New Roman" w:cs="Times New Roman"/>
          <w:sz w:val="24"/>
          <w:szCs w:val="24"/>
        </w:rPr>
        <w:t>)</w:t>
      </w:r>
      <w:r w:rsidR="000D2982" w:rsidRPr="00542F6F">
        <w:rPr>
          <w:rFonts w:ascii="Times New Roman" w:hAnsi="Times New Roman" w:cs="Times New Roman"/>
          <w:sz w:val="24"/>
          <w:szCs w:val="24"/>
        </w:rPr>
        <w:t xml:space="preserve"> operated at 50 kV and 0.6 mA. The Cu Kα radiation (λ= 1.54 Å) was collimated with FOX2D mirror and two pairs of scatter less slits </w:t>
      </w:r>
      <w:r w:rsidR="001130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2982" w:rsidRPr="00542F6F">
        <w:rPr>
          <w:rFonts w:ascii="Times New Roman" w:hAnsi="Times New Roman" w:cs="Times New Roman"/>
          <w:sz w:val="24"/>
          <w:szCs w:val="24"/>
        </w:rPr>
        <w:t>Xenocs</w:t>
      </w:r>
      <w:proofErr w:type="spellEnd"/>
      <w:r w:rsidR="001130F3">
        <w:rPr>
          <w:rFonts w:ascii="Times New Roman" w:hAnsi="Times New Roman" w:cs="Times New Roman"/>
          <w:sz w:val="24"/>
          <w:szCs w:val="24"/>
        </w:rPr>
        <w:t>)</w:t>
      </w:r>
      <w:r w:rsidR="000D2982" w:rsidRPr="00542F6F">
        <w:rPr>
          <w:rFonts w:ascii="Times New Roman" w:hAnsi="Times New Roman" w:cs="Times New Roman"/>
          <w:sz w:val="24"/>
          <w:szCs w:val="24"/>
        </w:rPr>
        <w:t xml:space="preserve">. The 2D-patterns were recorded on a Mar345 image plate and processed using Fit2D software. All the measurements were made in the transmission mode. </w:t>
      </w:r>
      <w:r w:rsidR="00B37C63" w:rsidRPr="00542F6F">
        <w:rPr>
          <w:rFonts w:ascii="Times New Roman" w:hAnsi="Times New Roman" w:cs="Times New Roman"/>
          <w:sz w:val="24"/>
          <w:szCs w:val="24"/>
        </w:rPr>
        <w:t xml:space="preserve">The data were processed using the Philips X'Pert (version 2.2e) software. Scanning electron microscopy (SEM) </w:t>
      </w:r>
      <w:r w:rsidR="005D2BD6">
        <w:rPr>
          <w:rFonts w:ascii="Times New Roman" w:hAnsi="Times New Roman" w:cs="Times New Roman"/>
          <w:sz w:val="24"/>
          <w:szCs w:val="24"/>
        </w:rPr>
        <w:t>measurements</w:t>
      </w:r>
      <w:r w:rsidR="00B37C6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130F3">
        <w:rPr>
          <w:rFonts w:ascii="Times New Roman" w:hAnsi="Times New Roman" w:cs="Times New Roman"/>
          <w:sz w:val="24"/>
          <w:szCs w:val="24"/>
        </w:rPr>
        <w:t xml:space="preserve">were performed </w:t>
      </w:r>
      <w:r w:rsidR="00B37C63" w:rsidRPr="00542F6F">
        <w:rPr>
          <w:rFonts w:ascii="Times New Roman" w:hAnsi="Times New Roman" w:cs="Times New Roman"/>
          <w:sz w:val="24"/>
          <w:szCs w:val="24"/>
        </w:rPr>
        <w:t xml:space="preserve">using a JEOL Series JSM-5600LV microscope equipped with EDX (Oxford Instruments). The samples were sputter-coated with gold before imaging. Images were obtained at an accelerating voltage of 20 kV. </w:t>
      </w:r>
      <w:r w:rsidR="00613CCA" w:rsidRPr="00542F6F">
        <w:rPr>
          <w:rFonts w:ascii="Times New Roman" w:hAnsi="Times New Roman" w:cs="Times New Roman"/>
          <w:sz w:val="24"/>
          <w:szCs w:val="24"/>
        </w:rPr>
        <w:t>Thermo gravimetric</w:t>
      </w:r>
      <w:r w:rsidR="00B37C63" w:rsidRPr="00542F6F">
        <w:rPr>
          <w:rFonts w:ascii="Times New Roman" w:hAnsi="Times New Roman" w:cs="Times New Roman"/>
          <w:sz w:val="24"/>
          <w:szCs w:val="24"/>
        </w:rPr>
        <w:t xml:space="preserve"> (TG) </w:t>
      </w:r>
      <w:r w:rsidR="001130F3" w:rsidRPr="00542F6F">
        <w:rPr>
          <w:rFonts w:ascii="Times New Roman" w:hAnsi="Times New Roman" w:cs="Times New Roman"/>
          <w:sz w:val="24"/>
          <w:szCs w:val="24"/>
        </w:rPr>
        <w:t>analys</w:t>
      </w:r>
      <w:r w:rsidR="001130F3">
        <w:rPr>
          <w:rFonts w:ascii="Times New Roman" w:hAnsi="Times New Roman" w:cs="Times New Roman"/>
          <w:sz w:val="24"/>
          <w:szCs w:val="24"/>
        </w:rPr>
        <w:t>e</w:t>
      </w:r>
      <w:r w:rsidR="001130F3" w:rsidRPr="00542F6F">
        <w:rPr>
          <w:rFonts w:ascii="Times New Roman" w:hAnsi="Times New Roman" w:cs="Times New Roman"/>
          <w:sz w:val="24"/>
          <w:szCs w:val="24"/>
        </w:rPr>
        <w:t xml:space="preserve">s </w:t>
      </w:r>
      <w:r w:rsidR="001130F3">
        <w:rPr>
          <w:rFonts w:ascii="Times New Roman" w:hAnsi="Times New Roman" w:cs="Times New Roman"/>
          <w:sz w:val="24"/>
          <w:szCs w:val="24"/>
        </w:rPr>
        <w:t>were</w:t>
      </w:r>
      <w:r w:rsidR="001130F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B37C63" w:rsidRPr="00542F6F">
        <w:rPr>
          <w:rFonts w:ascii="Times New Roman" w:hAnsi="Times New Roman" w:cs="Times New Roman"/>
          <w:sz w:val="24"/>
          <w:szCs w:val="24"/>
        </w:rPr>
        <w:t xml:space="preserve">carried out </w:t>
      </w:r>
      <w:r w:rsidR="001130F3">
        <w:rPr>
          <w:rFonts w:ascii="Times New Roman" w:hAnsi="Times New Roman" w:cs="Times New Roman"/>
          <w:sz w:val="24"/>
          <w:szCs w:val="24"/>
        </w:rPr>
        <w:t>using</w:t>
      </w:r>
      <w:r w:rsidR="001130F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B37C63" w:rsidRPr="00542F6F">
        <w:rPr>
          <w:rFonts w:ascii="Times New Roman" w:hAnsi="Times New Roman" w:cs="Times New Roman"/>
          <w:sz w:val="24"/>
          <w:szCs w:val="24"/>
        </w:rPr>
        <w:t xml:space="preserve">a </w:t>
      </w:r>
      <w:r w:rsidR="00756C9C" w:rsidRPr="00542F6F">
        <w:rPr>
          <w:rFonts w:ascii="Times New Roman" w:hAnsi="Times New Roman" w:cs="Times New Roman"/>
          <w:sz w:val="24"/>
          <w:szCs w:val="24"/>
        </w:rPr>
        <w:t xml:space="preserve">PerkinElmer </w:t>
      </w:r>
      <w:proofErr w:type="spellStart"/>
      <w:r w:rsidR="00756C9C" w:rsidRPr="00542F6F">
        <w:rPr>
          <w:rFonts w:ascii="Times New Roman" w:hAnsi="Times New Roman" w:cs="Times New Roman"/>
          <w:sz w:val="24"/>
          <w:szCs w:val="24"/>
        </w:rPr>
        <w:t>Pyris</w:t>
      </w:r>
      <w:proofErr w:type="spellEnd"/>
      <w:r w:rsidR="00756C9C" w:rsidRPr="00542F6F">
        <w:rPr>
          <w:rFonts w:ascii="Times New Roman" w:hAnsi="Times New Roman" w:cs="Times New Roman"/>
          <w:sz w:val="24"/>
          <w:szCs w:val="24"/>
        </w:rPr>
        <w:t xml:space="preserve"> Diamond </w:t>
      </w:r>
      <w:r w:rsidR="00B37C63" w:rsidRPr="00542F6F">
        <w:rPr>
          <w:rFonts w:ascii="Times New Roman" w:hAnsi="Times New Roman" w:cs="Times New Roman"/>
          <w:sz w:val="24"/>
          <w:szCs w:val="24"/>
        </w:rPr>
        <w:t>TG/</w:t>
      </w:r>
      <w:r w:rsidR="00C07371" w:rsidRPr="00542F6F">
        <w:rPr>
          <w:rFonts w:ascii="Times New Roman" w:hAnsi="Times New Roman" w:cs="Times New Roman"/>
          <w:sz w:val="24"/>
          <w:szCs w:val="24"/>
        </w:rPr>
        <w:t>DTA, in flowing nitrogen (</w:t>
      </w:r>
      <w:r w:rsidR="00B37C63" w:rsidRPr="00542F6F">
        <w:rPr>
          <w:rFonts w:ascii="Times New Roman" w:hAnsi="Times New Roman" w:cs="Times New Roman"/>
          <w:sz w:val="24"/>
          <w:szCs w:val="24"/>
        </w:rPr>
        <w:t>50 ml min</w:t>
      </w:r>
      <w:r w:rsidR="00B37C63" w:rsidRPr="00542F6F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B37C63" w:rsidRPr="00542F6F">
        <w:rPr>
          <w:rFonts w:ascii="Times New Roman" w:hAnsi="Times New Roman" w:cs="Times New Roman"/>
          <w:sz w:val="24"/>
          <w:szCs w:val="24"/>
        </w:rPr>
        <w:t>)</w:t>
      </w:r>
      <w:r w:rsidR="001130F3">
        <w:rPr>
          <w:rFonts w:ascii="Times New Roman" w:hAnsi="Times New Roman" w:cs="Times New Roman"/>
          <w:sz w:val="24"/>
          <w:szCs w:val="24"/>
        </w:rPr>
        <w:t xml:space="preserve"> and </w:t>
      </w:r>
      <w:r w:rsidR="00B37C63" w:rsidRPr="00542F6F">
        <w:rPr>
          <w:rFonts w:ascii="Times New Roman" w:hAnsi="Times New Roman" w:cs="Times New Roman"/>
          <w:sz w:val="24"/>
          <w:szCs w:val="24"/>
        </w:rPr>
        <w:t>at a heating rate of 1</w:t>
      </w:r>
      <w:r w:rsidR="00C07371" w:rsidRPr="00542F6F">
        <w:rPr>
          <w:rFonts w:ascii="Times New Roman" w:hAnsi="Times New Roman" w:cs="Times New Roman"/>
          <w:sz w:val="24"/>
          <w:szCs w:val="24"/>
        </w:rPr>
        <w:t xml:space="preserve">5 </w:t>
      </w:r>
      <w:r w:rsidR="00B37C63" w:rsidRPr="00542F6F">
        <w:rPr>
          <w:rFonts w:ascii="Times New Roman" w:hAnsi="Times New Roman" w:cs="Times New Roman"/>
          <w:sz w:val="24"/>
          <w:szCs w:val="24"/>
        </w:rPr>
        <w:t>°C min</w:t>
      </w:r>
      <w:r w:rsidR="00B37C63" w:rsidRPr="00542F6F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B37C63" w:rsidRPr="00542F6F">
        <w:rPr>
          <w:rFonts w:ascii="Times New Roman" w:hAnsi="Times New Roman" w:cs="Times New Roman"/>
          <w:sz w:val="24"/>
          <w:szCs w:val="24"/>
        </w:rPr>
        <w:t>.</w:t>
      </w:r>
      <w:r w:rsidR="00623C11" w:rsidRPr="00542F6F">
        <w:t xml:space="preserve"> </w:t>
      </w:r>
      <w:r w:rsidR="00623C11" w:rsidRPr="00542F6F">
        <w:rPr>
          <w:rFonts w:ascii="Times New Roman" w:hAnsi="Times New Roman" w:cs="Times New Roman"/>
          <w:sz w:val="24"/>
          <w:szCs w:val="24"/>
        </w:rPr>
        <w:t xml:space="preserve">Specific surface areas </w:t>
      </w:r>
      <w:r w:rsidR="001130F3">
        <w:rPr>
          <w:rFonts w:ascii="Times New Roman" w:hAnsi="Times New Roman" w:cs="Times New Roman"/>
          <w:sz w:val="24"/>
          <w:szCs w:val="24"/>
        </w:rPr>
        <w:t>(SSA, m</w:t>
      </w:r>
      <w:r w:rsidR="000C6FAF" w:rsidRPr="005D2B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0F3">
        <w:rPr>
          <w:rFonts w:ascii="Times New Roman" w:hAnsi="Times New Roman" w:cs="Times New Roman"/>
          <w:sz w:val="24"/>
          <w:szCs w:val="24"/>
        </w:rPr>
        <w:t xml:space="preserve"> g</w:t>
      </w:r>
      <w:r w:rsidR="000C6FAF" w:rsidRPr="005D2BD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130F3">
        <w:rPr>
          <w:rFonts w:ascii="Times New Roman" w:hAnsi="Times New Roman" w:cs="Times New Roman"/>
          <w:sz w:val="24"/>
          <w:szCs w:val="24"/>
        </w:rPr>
        <w:t xml:space="preserve">) </w:t>
      </w:r>
      <w:r w:rsidR="00623C11" w:rsidRPr="00542F6F">
        <w:rPr>
          <w:rFonts w:ascii="Times New Roman" w:hAnsi="Times New Roman" w:cs="Times New Roman"/>
          <w:sz w:val="24"/>
          <w:szCs w:val="24"/>
        </w:rPr>
        <w:t xml:space="preserve">and pore size distributions of the </w:t>
      </w:r>
      <w:r w:rsidR="001130F3">
        <w:rPr>
          <w:rFonts w:ascii="Times New Roman" w:hAnsi="Times New Roman" w:cs="Times New Roman"/>
          <w:sz w:val="24"/>
          <w:szCs w:val="24"/>
        </w:rPr>
        <w:t xml:space="preserve">porous solid </w:t>
      </w:r>
      <w:r w:rsidR="00623C11" w:rsidRPr="00542F6F">
        <w:rPr>
          <w:rFonts w:ascii="Times New Roman" w:hAnsi="Times New Roman" w:cs="Times New Roman"/>
          <w:sz w:val="24"/>
          <w:szCs w:val="24"/>
        </w:rPr>
        <w:t xml:space="preserve">samples were measured by nitrogen adsorption at −196 °C using a </w:t>
      </w:r>
      <w:proofErr w:type="spellStart"/>
      <w:r w:rsidR="00623C11" w:rsidRPr="00542F6F">
        <w:rPr>
          <w:rFonts w:ascii="Times New Roman" w:hAnsi="Times New Roman" w:cs="Times New Roman"/>
          <w:sz w:val="24"/>
          <w:szCs w:val="24"/>
        </w:rPr>
        <w:t>sorptometer</w:t>
      </w:r>
      <w:proofErr w:type="spellEnd"/>
      <w:r w:rsidR="00623C11" w:rsidRPr="00542F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3C11" w:rsidRPr="00542F6F">
        <w:rPr>
          <w:rFonts w:ascii="Times New Roman" w:hAnsi="Times New Roman" w:cs="Times New Roman"/>
          <w:sz w:val="24"/>
          <w:szCs w:val="24"/>
        </w:rPr>
        <w:t>Micromeritics</w:t>
      </w:r>
      <w:proofErr w:type="spellEnd"/>
      <w:r w:rsidR="008E3279" w:rsidRPr="00542F6F">
        <w:rPr>
          <w:rFonts w:ascii="Times New Roman" w:hAnsi="Times New Roman" w:cs="Times New Roman"/>
          <w:sz w:val="24"/>
          <w:szCs w:val="24"/>
        </w:rPr>
        <w:t>, Tri Star - GEMINI</w:t>
      </w:r>
      <w:r w:rsidR="00623C11" w:rsidRPr="00542F6F">
        <w:rPr>
          <w:rFonts w:ascii="Times New Roman" w:hAnsi="Times New Roman" w:cs="Times New Roman"/>
          <w:sz w:val="24"/>
          <w:szCs w:val="24"/>
        </w:rPr>
        <w:t xml:space="preserve">). The samples were degassed at </w:t>
      </w:r>
      <w:r w:rsidR="008E3279" w:rsidRPr="00542F6F">
        <w:rPr>
          <w:rFonts w:ascii="Times New Roman" w:hAnsi="Times New Roman" w:cs="Times New Roman"/>
          <w:sz w:val="24"/>
          <w:szCs w:val="24"/>
        </w:rPr>
        <w:t>20</w:t>
      </w:r>
      <w:r w:rsidR="00623C11" w:rsidRPr="00542F6F">
        <w:rPr>
          <w:rFonts w:ascii="Times New Roman" w:hAnsi="Times New Roman" w:cs="Times New Roman"/>
          <w:sz w:val="24"/>
          <w:szCs w:val="24"/>
        </w:rPr>
        <w:t xml:space="preserve">0 °C for 4 h prior to </w:t>
      </w:r>
      <w:r w:rsidR="001130F3">
        <w:rPr>
          <w:rFonts w:ascii="Times New Roman" w:hAnsi="Times New Roman" w:cs="Times New Roman"/>
          <w:sz w:val="24"/>
          <w:szCs w:val="24"/>
        </w:rPr>
        <w:t xml:space="preserve">the </w:t>
      </w:r>
      <w:r w:rsidR="00623C11" w:rsidRPr="00542F6F">
        <w:rPr>
          <w:rFonts w:ascii="Times New Roman" w:hAnsi="Times New Roman" w:cs="Times New Roman"/>
          <w:sz w:val="24"/>
          <w:szCs w:val="24"/>
        </w:rPr>
        <w:t>measurements and the data were a</w:t>
      </w:r>
      <w:r w:rsidR="00820775" w:rsidRPr="00542F6F">
        <w:rPr>
          <w:rFonts w:ascii="Times New Roman" w:hAnsi="Times New Roman" w:cs="Times New Roman"/>
          <w:sz w:val="24"/>
          <w:szCs w:val="24"/>
        </w:rPr>
        <w:t xml:space="preserve">nalyzed using built-in software. </w:t>
      </w:r>
      <w:bookmarkStart w:id="0" w:name="_Hlk494065137"/>
      <w:r w:rsidR="001130F3">
        <w:rPr>
          <w:rFonts w:ascii="Times New Roman" w:hAnsi="Times New Roman" w:cs="Times New Roman"/>
          <w:sz w:val="24"/>
          <w:szCs w:val="24"/>
        </w:rPr>
        <w:t>The t</w:t>
      </w:r>
      <w:r w:rsidR="001130F3" w:rsidRPr="00542F6F">
        <w:rPr>
          <w:rFonts w:ascii="Times New Roman" w:hAnsi="Times New Roman" w:cs="Times New Roman"/>
          <w:sz w:val="24"/>
          <w:szCs w:val="24"/>
        </w:rPr>
        <w:t xml:space="preserve">otal </w:t>
      </w:r>
      <w:r w:rsidR="006F5FFD" w:rsidRPr="00542F6F">
        <w:rPr>
          <w:rFonts w:ascii="Times New Roman" w:hAnsi="Times New Roman" w:cs="Times New Roman"/>
          <w:sz w:val="24"/>
          <w:szCs w:val="24"/>
        </w:rPr>
        <w:t>acidity of the carbon</w:t>
      </w:r>
      <w:r w:rsidR="001130F3">
        <w:rPr>
          <w:rFonts w:ascii="Times New Roman" w:hAnsi="Times New Roman" w:cs="Times New Roman"/>
          <w:sz w:val="24"/>
          <w:szCs w:val="24"/>
        </w:rPr>
        <w:t>-based</w:t>
      </w:r>
      <w:r w:rsidR="006F5FFD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7E79E4" w:rsidRPr="00542F6F">
        <w:rPr>
          <w:rFonts w:ascii="Times New Roman" w:hAnsi="Times New Roman" w:cs="Times New Roman"/>
          <w:sz w:val="24"/>
          <w:szCs w:val="24"/>
        </w:rPr>
        <w:t xml:space="preserve">catalysts </w:t>
      </w:r>
      <w:r w:rsidR="001130F3">
        <w:rPr>
          <w:rFonts w:ascii="Times New Roman" w:hAnsi="Times New Roman" w:cs="Times New Roman"/>
          <w:sz w:val="24"/>
          <w:szCs w:val="24"/>
        </w:rPr>
        <w:t>was</w:t>
      </w:r>
      <w:r w:rsidR="001130F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130F3">
        <w:rPr>
          <w:rFonts w:ascii="Times New Roman" w:hAnsi="Times New Roman" w:cs="Times New Roman"/>
          <w:sz w:val="24"/>
          <w:szCs w:val="24"/>
        </w:rPr>
        <w:t xml:space="preserve">estimated </w:t>
      </w:r>
      <w:r w:rsidR="006F5FFD" w:rsidRPr="00542F6F">
        <w:rPr>
          <w:rFonts w:ascii="Times New Roman" w:hAnsi="Times New Roman" w:cs="Times New Roman"/>
          <w:sz w:val="24"/>
          <w:szCs w:val="24"/>
        </w:rPr>
        <w:t>using acid-base titration methods reported</w:t>
      </w:r>
      <w:bookmarkEnd w:id="0"/>
      <w:r w:rsidR="006F5FFD" w:rsidRPr="00542F6F">
        <w:rPr>
          <w:rFonts w:ascii="Times New Roman" w:hAnsi="Times New Roman" w:cs="Times New Roman"/>
          <w:sz w:val="24"/>
          <w:szCs w:val="24"/>
        </w:rPr>
        <w:t xml:space="preserve"> in the </w:t>
      </w:r>
      <w:r w:rsidR="006F5FFD" w:rsidRPr="00CA017B">
        <w:rPr>
          <w:rFonts w:ascii="Times New Roman" w:hAnsi="Times New Roman" w:cs="Times New Roman"/>
          <w:sz w:val="24"/>
          <w:szCs w:val="24"/>
        </w:rPr>
        <w:t>literature</w:t>
      </w:r>
      <w:r w:rsidR="001130F3" w:rsidRPr="00CA017B">
        <w:rPr>
          <w:rFonts w:ascii="Times New Roman" w:hAnsi="Times New Roman" w:cs="Times New Roman"/>
          <w:sz w:val="24"/>
          <w:szCs w:val="24"/>
        </w:rPr>
        <w:t xml:space="preserve"> </w:t>
      </w:r>
      <w:r w:rsidR="00AA6304" w:rsidRPr="00CA017B">
        <w:rPr>
          <w:rFonts w:ascii="Times New Roman" w:hAnsi="Times New Roman" w:cs="Times New Roman"/>
          <w:sz w:val="24"/>
          <w:szCs w:val="24"/>
        </w:rPr>
        <w:t>[23</w:t>
      </w:r>
      <w:r w:rsidR="000C6FAF" w:rsidRPr="00CA017B">
        <w:rPr>
          <w:rFonts w:ascii="Times New Roman" w:hAnsi="Times New Roman" w:cs="Times New Roman"/>
          <w:sz w:val="24"/>
          <w:szCs w:val="24"/>
        </w:rPr>
        <w:t>]</w:t>
      </w:r>
      <w:r w:rsidR="000C6FAF" w:rsidRPr="00CA017B">
        <w:rPr>
          <w:rFonts w:ascii="Times New Roman" w:hAnsi="Times New Roman" w:cs="Times New Roman"/>
          <w:sz w:val="24"/>
          <w:szCs w:val="24"/>
        </w:rPr>
        <w:t>;</w:t>
      </w:r>
      <w:r w:rsidR="006F5FFD" w:rsidRPr="00542F6F">
        <w:rPr>
          <w:rFonts w:ascii="Times New Roman" w:hAnsi="Times New Roman" w:cs="Times New Roman"/>
          <w:sz w:val="24"/>
          <w:szCs w:val="24"/>
        </w:rPr>
        <w:t xml:space="preserve"> 50</w:t>
      </w:r>
      <w:r w:rsidR="001130F3">
        <w:rPr>
          <w:rFonts w:ascii="Times New Roman" w:hAnsi="Times New Roman" w:cs="Times New Roman"/>
          <w:sz w:val="24"/>
          <w:szCs w:val="24"/>
        </w:rPr>
        <w:t xml:space="preserve"> </w:t>
      </w:r>
      <w:r w:rsidR="006F5FFD" w:rsidRPr="00542F6F">
        <w:rPr>
          <w:rFonts w:ascii="Times New Roman" w:hAnsi="Times New Roman" w:cs="Times New Roman"/>
          <w:sz w:val="24"/>
          <w:szCs w:val="24"/>
        </w:rPr>
        <w:t xml:space="preserve">mg of </w:t>
      </w:r>
      <w:r w:rsidR="00636B53" w:rsidRPr="00542F6F">
        <w:rPr>
          <w:rFonts w:ascii="Times New Roman" w:hAnsi="Times New Roman" w:cs="Times New Roman"/>
          <w:sz w:val="24"/>
          <w:szCs w:val="24"/>
        </w:rPr>
        <w:t xml:space="preserve">catalyst </w:t>
      </w:r>
      <w:r w:rsidR="006F5FFD" w:rsidRPr="00542F6F">
        <w:rPr>
          <w:rFonts w:ascii="Times New Roman" w:hAnsi="Times New Roman" w:cs="Times New Roman"/>
          <w:sz w:val="24"/>
          <w:szCs w:val="24"/>
        </w:rPr>
        <w:t xml:space="preserve">was added to 0.1N </w:t>
      </w:r>
      <w:proofErr w:type="spellStart"/>
      <w:r w:rsidR="006F5FFD" w:rsidRPr="00542F6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6F5FFD" w:rsidRPr="00542F6F">
        <w:rPr>
          <w:rFonts w:ascii="Times New Roman" w:hAnsi="Times New Roman" w:cs="Times New Roman"/>
          <w:sz w:val="24"/>
          <w:szCs w:val="24"/>
        </w:rPr>
        <w:t xml:space="preserve"> solution and stirred for 10 min. This was </w:t>
      </w:r>
      <w:r w:rsidR="001130F3">
        <w:rPr>
          <w:rFonts w:ascii="Times New Roman" w:hAnsi="Times New Roman" w:cs="Times New Roman"/>
          <w:sz w:val="24"/>
          <w:szCs w:val="24"/>
        </w:rPr>
        <w:t xml:space="preserve">then </w:t>
      </w:r>
      <w:r w:rsidR="006F5FFD" w:rsidRPr="00542F6F">
        <w:rPr>
          <w:rFonts w:ascii="Times New Roman" w:hAnsi="Times New Roman" w:cs="Times New Roman"/>
          <w:sz w:val="24"/>
          <w:szCs w:val="24"/>
        </w:rPr>
        <w:t xml:space="preserve">diluted with another 5 ml of water to which 2 drops of phenolphthalein indicator was added and titrated against 0.1 N HCl </w:t>
      </w:r>
      <w:r w:rsidR="004F1326" w:rsidRPr="00542F6F">
        <w:rPr>
          <w:rFonts w:ascii="Times New Roman" w:hAnsi="Times New Roman" w:cs="Times New Roman"/>
          <w:sz w:val="24"/>
          <w:szCs w:val="24"/>
        </w:rPr>
        <w:t>solutions</w:t>
      </w:r>
      <w:r w:rsidR="006F5FFD" w:rsidRPr="00542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7E8" w:rsidRPr="005D2BD6" w:rsidRDefault="000C6FAF" w:rsidP="0079338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BD6">
        <w:rPr>
          <w:rFonts w:ascii="Times New Roman" w:hAnsi="Times New Roman" w:cs="Times New Roman"/>
          <w:i/>
          <w:sz w:val="24"/>
          <w:szCs w:val="24"/>
        </w:rPr>
        <w:t>2.2 Lignin Estimation (Klason Method)</w:t>
      </w:r>
    </w:p>
    <w:p w:rsidR="00B307E8" w:rsidRPr="00542F6F" w:rsidRDefault="008E3279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  <w:t xml:space="preserve">Oven dried (103 °C ±2) sample (1 g) was treated with </w:t>
      </w:r>
      <w:r w:rsidR="00256FCF" w:rsidRPr="00542F6F">
        <w:rPr>
          <w:rFonts w:ascii="Times New Roman" w:hAnsi="Times New Roman" w:cs="Times New Roman"/>
          <w:sz w:val="24"/>
          <w:szCs w:val="24"/>
        </w:rPr>
        <w:t>98%</w:t>
      </w:r>
      <w:r w:rsidRPr="00542F6F">
        <w:rPr>
          <w:rFonts w:ascii="Times New Roman" w:hAnsi="Times New Roman" w:cs="Times New Roman"/>
          <w:sz w:val="24"/>
          <w:szCs w:val="24"/>
        </w:rPr>
        <w:t xml:space="preserve"> H</w:t>
      </w:r>
      <w:r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2F6F">
        <w:rPr>
          <w:rFonts w:ascii="Times New Roman" w:hAnsi="Times New Roman" w:cs="Times New Roman"/>
          <w:sz w:val="24"/>
          <w:szCs w:val="24"/>
        </w:rPr>
        <w:t>SO</w:t>
      </w:r>
      <w:r w:rsidRPr="00542F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61BAC" w:rsidRPr="00542F6F">
        <w:rPr>
          <w:rFonts w:ascii="Times New Roman" w:hAnsi="Times New Roman" w:cs="Times New Roman"/>
          <w:sz w:val="24"/>
          <w:szCs w:val="24"/>
        </w:rPr>
        <w:t xml:space="preserve"> (9.4 ml</w:t>
      </w:r>
      <w:r w:rsidRPr="00542F6F">
        <w:rPr>
          <w:rFonts w:ascii="Times New Roman" w:hAnsi="Times New Roman" w:cs="Times New Roman"/>
          <w:sz w:val="24"/>
          <w:szCs w:val="24"/>
        </w:rPr>
        <w:t xml:space="preserve">) at </w:t>
      </w:r>
      <w:r w:rsidR="00256FCF" w:rsidRPr="00542F6F">
        <w:rPr>
          <w:rFonts w:ascii="Times New Roman" w:hAnsi="Times New Roman" w:cs="Times New Roman"/>
          <w:sz w:val="24"/>
          <w:szCs w:val="24"/>
        </w:rPr>
        <w:t>30 °</w:t>
      </w:r>
      <w:r w:rsidRPr="00542F6F">
        <w:rPr>
          <w:rFonts w:ascii="Times New Roman" w:hAnsi="Times New Roman" w:cs="Times New Roman"/>
          <w:sz w:val="24"/>
          <w:szCs w:val="24"/>
        </w:rPr>
        <w:t>C for 1 h. The solution was dil</w:t>
      </w:r>
      <w:r w:rsidR="00F61BAC" w:rsidRPr="00542F6F">
        <w:rPr>
          <w:rFonts w:ascii="Times New Roman" w:hAnsi="Times New Roman" w:cs="Times New Roman"/>
          <w:sz w:val="24"/>
          <w:szCs w:val="24"/>
        </w:rPr>
        <w:t>uted to a total volume of 262 ml using distilled water. This was</w:t>
      </w:r>
      <w:r w:rsidR="008F7DE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F7DEA" w:rsidRPr="00542F6F">
        <w:rPr>
          <w:rFonts w:ascii="Times New Roman" w:hAnsi="Times New Roman" w:cs="Times New Roman"/>
          <w:sz w:val="24"/>
          <w:szCs w:val="24"/>
        </w:rPr>
        <w:lastRenderedPageBreak/>
        <w:t>autoclaved at</w:t>
      </w:r>
      <w:r w:rsidRPr="00542F6F">
        <w:rPr>
          <w:rFonts w:ascii="Times New Roman" w:hAnsi="Times New Roman" w:cs="Times New Roman"/>
          <w:sz w:val="24"/>
          <w:szCs w:val="24"/>
        </w:rPr>
        <w:t xml:space="preserve"> 121 </w:t>
      </w:r>
      <w:r w:rsidR="00F61BAC" w:rsidRPr="00542F6F">
        <w:rPr>
          <w:rFonts w:ascii="Times New Roman" w:hAnsi="Times New Roman" w:cs="Times New Roman"/>
          <w:sz w:val="24"/>
          <w:szCs w:val="24"/>
        </w:rPr>
        <w:t>°C for 1 h</w:t>
      </w:r>
      <w:r w:rsidR="00FF3B1D">
        <w:rPr>
          <w:rFonts w:ascii="Times New Roman" w:hAnsi="Times New Roman" w:cs="Times New Roman"/>
          <w:sz w:val="24"/>
          <w:szCs w:val="24"/>
        </w:rPr>
        <w:t>,</w:t>
      </w:r>
      <w:r w:rsidR="00F61BA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F3B1D">
        <w:rPr>
          <w:rFonts w:ascii="Times New Roman" w:hAnsi="Times New Roman" w:cs="Times New Roman"/>
          <w:sz w:val="24"/>
          <w:szCs w:val="24"/>
        </w:rPr>
        <w:t>f</w:t>
      </w:r>
      <w:r w:rsidRPr="00542F6F">
        <w:rPr>
          <w:rFonts w:ascii="Times New Roman" w:hAnsi="Times New Roman" w:cs="Times New Roman"/>
          <w:sz w:val="24"/>
          <w:szCs w:val="24"/>
        </w:rPr>
        <w:t xml:space="preserve">iltered and </w:t>
      </w:r>
      <w:r w:rsidR="00F61BAC" w:rsidRPr="00542F6F">
        <w:rPr>
          <w:rFonts w:ascii="Times New Roman" w:hAnsi="Times New Roman" w:cs="Times New Roman"/>
          <w:sz w:val="24"/>
          <w:szCs w:val="24"/>
        </w:rPr>
        <w:t>dried in oven at (103 °C ±2) and weighed; such filter cake was calcined in a furnace at 550 °C for 5h in air. L</w:t>
      </w:r>
      <w:r w:rsidRPr="00542F6F">
        <w:rPr>
          <w:rFonts w:ascii="Times New Roman" w:hAnsi="Times New Roman" w:cs="Times New Roman"/>
          <w:sz w:val="24"/>
          <w:szCs w:val="24"/>
        </w:rPr>
        <w:t xml:space="preserve">ignin content was determined </w:t>
      </w:r>
      <w:r w:rsidR="00F61BAC" w:rsidRPr="00542F6F">
        <w:rPr>
          <w:rFonts w:ascii="Times New Roman" w:hAnsi="Times New Roman" w:cs="Times New Roman"/>
          <w:sz w:val="24"/>
          <w:szCs w:val="24"/>
        </w:rPr>
        <w:t>by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61BAC" w:rsidRPr="00542F6F">
        <w:rPr>
          <w:rFonts w:ascii="Times New Roman" w:hAnsi="Times New Roman" w:cs="Times New Roman"/>
          <w:sz w:val="24"/>
          <w:szCs w:val="24"/>
        </w:rPr>
        <w:t>the weight loss during calcination</w:t>
      </w:r>
      <w:r w:rsidRPr="00542F6F">
        <w:rPr>
          <w:rFonts w:ascii="Times New Roman" w:hAnsi="Times New Roman" w:cs="Times New Roman"/>
          <w:sz w:val="24"/>
          <w:szCs w:val="24"/>
        </w:rPr>
        <w:t>.</w:t>
      </w:r>
    </w:p>
    <w:p w:rsidR="00F90854" w:rsidRPr="005D2BD6" w:rsidRDefault="000C6FAF" w:rsidP="0079338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BD6">
        <w:rPr>
          <w:rFonts w:ascii="Times New Roman" w:hAnsi="Times New Roman" w:cs="Times New Roman"/>
          <w:i/>
          <w:sz w:val="24"/>
          <w:szCs w:val="24"/>
        </w:rPr>
        <w:t>2.3 Catalyst</w:t>
      </w:r>
      <w:r w:rsidR="00FF3B1D">
        <w:rPr>
          <w:rFonts w:ascii="Times New Roman" w:hAnsi="Times New Roman" w:cs="Times New Roman"/>
          <w:i/>
          <w:sz w:val="24"/>
          <w:szCs w:val="24"/>
        </w:rPr>
        <w:t>s</w:t>
      </w:r>
      <w:r w:rsidRPr="005D2BD6">
        <w:rPr>
          <w:rFonts w:ascii="Times New Roman" w:hAnsi="Times New Roman" w:cs="Times New Roman"/>
          <w:i/>
          <w:sz w:val="24"/>
          <w:szCs w:val="24"/>
        </w:rPr>
        <w:t xml:space="preserve"> preparation</w:t>
      </w:r>
    </w:p>
    <w:p w:rsidR="00F90854" w:rsidRDefault="00F90854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</w:r>
      <w:r w:rsidR="00F34869" w:rsidRPr="00542F6F">
        <w:rPr>
          <w:rFonts w:ascii="Times New Roman" w:hAnsi="Times New Roman" w:cs="Times New Roman"/>
          <w:sz w:val="24"/>
          <w:szCs w:val="24"/>
        </w:rPr>
        <w:t>Calculated weight of crude lignin was place</w:t>
      </w:r>
      <w:r w:rsidR="008F7DEA" w:rsidRPr="00542F6F">
        <w:rPr>
          <w:rFonts w:ascii="Times New Roman" w:hAnsi="Times New Roman" w:cs="Times New Roman"/>
          <w:sz w:val="24"/>
          <w:szCs w:val="24"/>
        </w:rPr>
        <w:t>d</w:t>
      </w:r>
      <w:r w:rsidR="00F34869" w:rsidRPr="00542F6F">
        <w:rPr>
          <w:rFonts w:ascii="Times New Roman" w:hAnsi="Times New Roman" w:cs="Times New Roman"/>
          <w:sz w:val="24"/>
          <w:szCs w:val="24"/>
        </w:rPr>
        <w:t xml:space="preserve"> in a crucible </w:t>
      </w:r>
      <w:r w:rsidR="00D928DE" w:rsidRPr="00542F6F">
        <w:rPr>
          <w:rFonts w:ascii="Times New Roman" w:hAnsi="Times New Roman" w:cs="Times New Roman"/>
          <w:sz w:val="24"/>
          <w:szCs w:val="24"/>
        </w:rPr>
        <w:t xml:space="preserve">and calcined using </w:t>
      </w:r>
      <w:proofErr w:type="spellStart"/>
      <w:r w:rsidR="00D928DE" w:rsidRPr="00542F6F">
        <w:rPr>
          <w:rFonts w:ascii="Times New Roman" w:hAnsi="Times New Roman" w:cs="Times New Roman"/>
          <w:sz w:val="24"/>
          <w:szCs w:val="24"/>
        </w:rPr>
        <w:t>Nabertherm</w:t>
      </w:r>
      <w:proofErr w:type="spellEnd"/>
      <w:r w:rsidR="00D928DE" w:rsidRPr="00542F6F">
        <w:rPr>
          <w:rFonts w:ascii="Times New Roman" w:hAnsi="Times New Roman" w:cs="Times New Roman"/>
          <w:sz w:val="24"/>
          <w:szCs w:val="24"/>
        </w:rPr>
        <w:t xml:space="preserve"> –B180 horizontal flow furnace. Calcination was </w:t>
      </w:r>
      <w:r w:rsidR="00EE7B4F">
        <w:rPr>
          <w:rFonts w:ascii="Times New Roman" w:hAnsi="Times New Roman" w:cs="Times New Roman"/>
          <w:sz w:val="24"/>
          <w:szCs w:val="24"/>
        </w:rPr>
        <w:t>conducted</w:t>
      </w:r>
      <w:r w:rsidR="00EE7B4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E7B4F">
        <w:rPr>
          <w:rFonts w:ascii="Times New Roman" w:hAnsi="Times New Roman" w:cs="Times New Roman"/>
          <w:sz w:val="24"/>
          <w:szCs w:val="24"/>
        </w:rPr>
        <w:t>in</w:t>
      </w:r>
      <w:r w:rsidR="00EE7B4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928DE" w:rsidRPr="00542F6F">
        <w:rPr>
          <w:rFonts w:ascii="Times New Roman" w:hAnsi="Times New Roman" w:cs="Times New Roman"/>
          <w:sz w:val="24"/>
          <w:szCs w:val="24"/>
        </w:rPr>
        <w:t>N</w:t>
      </w:r>
      <w:r w:rsidR="00D928DE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928DE" w:rsidRPr="00542F6F">
        <w:rPr>
          <w:rFonts w:ascii="Times New Roman" w:hAnsi="Times New Roman" w:cs="Times New Roman"/>
          <w:sz w:val="24"/>
          <w:szCs w:val="24"/>
        </w:rPr>
        <w:t xml:space="preserve"> flow </w:t>
      </w:r>
      <w:r w:rsidR="00EE7B4F">
        <w:rPr>
          <w:rFonts w:ascii="Times New Roman" w:hAnsi="Times New Roman" w:cs="Times New Roman"/>
          <w:sz w:val="24"/>
          <w:szCs w:val="24"/>
        </w:rPr>
        <w:t>(</w:t>
      </w:r>
      <w:r w:rsidR="00D928DE" w:rsidRPr="00542F6F">
        <w:rPr>
          <w:rFonts w:ascii="Times New Roman" w:hAnsi="Times New Roman" w:cs="Times New Roman"/>
          <w:sz w:val="24"/>
          <w:szCs w:val="24"/>
        </w:rPr>
        <w:t>1L/min</w:t>
      </w:r>
      <w:r w:rsidR="00EE7B4F">
        <w:rPr>
          <w:rFonts w:ascii="Times New Roman" w:hAnsi="Times New Roman" w:cs="Times New Roman"/>
          <w:sz w:val="24"/>
          <w:szCs w:val="24"/>
        </w:rPr>
        <w:t>)</w:t>
      </w:r>
      <w:r w:rsidR="00D928DE" w:rsidRPr="00542F6F">
        <w:rPr>
          <w:rFonts w:ascii="Times New Roman" w:hAnsi="Times New Roman" w:cs="Times New Roman"/>
          <w:sz w:val="24"/>
          <w:szCs w:val="24"/>
        </w:rPr>
        <w:t xml:space="preserve"> at 450 °C for 1</w:t>
      </w:r>
      <w:r w:rsidR="007032A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928DE" w:rsidRPr="00542F6F">
        <w:rPr>
          <w:rFonts w:ascii="Times New Roman" w:hAnsi="Times New Roman" w:cs="Times New Roman"/>
          <w:sz w:val="24"/>
          <w:szCs w:val="24"/>
        </w:rPr>
        <w:t>h</w:t>
      </w:r>
      <w:r w:rsidR="00C764F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E7B4F">
        <w:rPr>
          <w:rFonts w:ascii="Times New Roman" w:hAnsi="Times New Roman" w:cs="Times New Roman"/>
          <w:sz w:val="24"/>
          <w:szCs w:val="24"/>
        </w:rPr>
        <w:t xml:space="preserve">in order </w:t>
      </w:r>
      <w:r w:rsidR="00C764F9" w:rsidRPr="00542F6F">
        <w:rPr>
          <w:rFonts w:ascii="Times New Roman" w:hAnsi="Times New Roman" w:cs="Times New Roman"/>
          <w:sz w:val="24"/>
          <w:szCs w:val="24"/>
        </w:rPr>
        <w:t xml:space="preserve">to obtain </w:t>
      </w:r>
      <w:r w:rsidR="00FB663F" w:rsidRPr="00542F6F">
        <w:rPr>
          <w:rFonts w:ascii="Times New Roman" w:hAnsi="Times New Roman" w:cs="Times New Roman"/>
          <w:sz w:val="24"/>
          <w:szCs w:val="24"/>
        </w:rPr>
        <w:t>lignin</w:t>
      </w:r>
      <w:r w:rsidR="00EE7B4F">
        <w:rPr>
          <w:rFonts w:ascii="Times New Roman" w:hAnsi="Times New Roman" w:cs="Times New Roman"/>
          <w:sz w:val="24"/>
          <w:szCs w:val="24"/>
        </w:rPr>
        <w:t>-</w:t>
      </w:r>
      <w:r w:rsidR="00FB663F" w:rsidRPr="00542F6F">
        <w:rPr>
          <w:rFonts w:ascii="Times New Roman" w:hAnsi="Times New Roman" w:cs="Times New Roman"/>
          <w:sz w:val="24"/>
          <w:szCs w:val="24"/>
        </w:rPr>
        <w:t>derived carbon (LC)</w:t>
      </w:r>
      <w:r w:rsidR="00FE5F97" w:rsidRPr="00542F6F">
        <w:rPr>
          <w:rFonts w:ascii="Times New Roman" w:hAnsi="Times New Roman" w:cs="Times New Roman"/>
          <w:sz w:val="24"/>
          <w:szCs w:val="24"/>
        </w:rPr>
        <w:t>. Sulph</w:t>
      </w:r>
      <w:r w:rsidR="00D928DE" w:rsidRPr="00542F6F">
        <w:rPr>
          <w:rFonts w:ascii="Times New Roman" w:hAnsi="Times New Roman" w:cs="Times New Roman"/>
          <w:sz w:val="24"/>
          <w:szCs w:val="24"/>
        </w:rPr>
        <w:t>ate functionality</w:t>
      </w:r>
      <w:r w:rsidR="003E5192" w:rsidRPr="00542F6F">
        <w:rPr>
          <w:rFonts w:ascii="Times New Roman" w:hAnsi="Times New Roman" w:cs="Times New Roman"/>
          <w:sz w:val="24"/>
          <w:szCs w:val="24"/>
        </w:rPr>
        <w:t xml:space="preserve"> modification</w:t>
      </w:r>
      <w:r w:rsidR="00D928DE" w:rsidRPr="00542F6F">
        <w:rPr>
          <w:rFonts w:ascii="Times New Roman" w:hAnsi="Times New Roman" w:cs="Times New Roman"/>
          <w:sz w:val="24"/>
          <w:szCs w:val="24"/>
        </w:rPr>
        <w:t xml:space="preserve"> was introduced by taking 3</w:t>
      </w:r>
      <w:r w:rsidR="007032A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928DE" w:rsidRPr="00542F6F">
        <w:rPr>
          <w:rFonts w:ascii="Times New Roman" w:hAnsi="Times New Roman" w:cs="Times New Roman"/>
          <w:sz w:val="24"/>
          <w:szCs w:val="24"/>
        </w:rPr>
        <w:t>g of crushed carbon</w:t>
      </w:r>
      <w:r w:rsidR="00FB663F" w:rsidRPr="00542F6F">
        <w:rPr>
          <w:rFonts w:ascii="Times New Roman" w:hAnsi="Times New Roman" w:cs="Times New Roman"/>
          <w:sz w:val="24"/>
          <w:szCs w:val="24"/>
        </w:rPr>
        <w:t xml:space="preserve"> (LC)</w:t>
      </w:r>
      <w:r w:rsidR="008F7DEA" w:rsidRPr="00542F6F">
        <w:rPr>
          <w:rFonts w:ascii="Times New Roman" w:hAnsi="Times New Roman" w:cs="Times New Roman"/>
          <w:sz w:val="24"/>
          <w:szCs w:val="24"/>
        </w:rPr>
        <w:t xml:space="preserve"> in a 250 ml round bottom</w:t>
      </w:r>
      <w:r w:rsidR="00FE5F97" w:rsidRPr="00542F6F">
        <w:rPr>
          <w:rFonts w:ascii="Times New Roman" w:hAnsi="Times New Roman" w:cs="Times New Roman"/>
          <w:sz w:val="24"/>
          <w:szCs w:val="24"/>
        </w:rPr>
        <w:t xml:space="preserve"> flask to which 100 ml sulph</w:t>
      </w:r>
      <w:r w:rsidR="00D928DE" w:rsidRPr="00542F6F">
        <w:rPr>
          <w:rFonts w:ascii="Times New Roman" w:hAnsi="Times New Roman" w:cs="Times New Roman"/>
          <w:sz w:val="24"/>
          <w:szCs w:val="24"/>
        </w:rPr>
        <w:t xml:space="preserve">uric acid solution with different concentration (36N, 6N, 1N and 0.5N) </w:t>
      </w:r>
      <w:r w:rsidR="006D270C">
        <w:rPr>
          <w:rFonts w:ascii="Times New Roman" w:hAnsi="Times New Roman" w:cs="Times New Roman"/>
          <w:sz w:val="24"/>
          <w:szCs w:val="24"/>
        </w:rPr>
        <w:t>was</w:t>
      </w:r>
      <w:r w:rsidR="006D270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928DE" w:rsidRPr="00542F6F">
        <w:rPr>
          <w:rFonts w:ascii="Times New Roman" w:hAnsi="Times New Roman" w:cs="Times New Roman"/>
          <w:sz w:val="24"/>
          <w:szCs w:val="24"/>
        </w:rPr>
        <w:t xml:space="preserve">added and </w:t>
      </w:r>
      <w:r w:rsidR="006D270C">
        <w:rPr>
          <w:rFonts w:ascii="Times New Roman" w:hAnsi="Times New Roman" w:cs="Times New Roman"/>
          <w:sz w:val="24"/>
          <w:szCs w:val="24"/>
        </w:rPr>
        <w:t xml:space="preserve">then </w:t>
      </w:r>
      <w:r w:rsidR="00D928DE" w:rsidRPr="00542F6F">
        <w:rPr>
          <w:rFonts w:ascii="Times New Roman" w:hAnsi="Times New Roman" w:cs="Times New Roman"/>
          <w:sz w:val="24"/>
          <w:szCs w:val="24"/>
        </w:rPr>
        <w:t>placed in a</w:t>
      </w:r>
      <w:r w:rsidR="003E5192" w:rsidRPr="00542F6F">
        <w:rPr>
          <w:rFonts w:ascii="Times New Roman" w:hAnsi="Times New Roman" w:cs="Times New Roman"/>
          <w:sz w:val="24"/>
          <w:szCs w:val="24"/>
        </w:rPr>
        <w:t>n</w:t>
      </w:r>
      <w:r w:rsidR="00D928DE" w:rsidRPr="00542F6F">
        <w:rPr>
          <w:rFonts w:ascii="Times New Roman" w:hAnsi="Times New Roman" w:cs="Times New Roman"/>
          <w:sz w:val="24"/>
          <w:szCs w:val="24"/>
        </w:rPr>
        <w:t xml:space="preserve"> oil bath at 60 °C for 18 h with stirring. </w:t>
      </w:r>
      <w:r w:rsidR="00781649" w:rsidRPr="00542F6F">
        <w:rPr>
          <w:rFonts w:ascii="Times New Roman" w:hAnsi="Times New Roman" w:cs="Times New Roman"/>
          <w:sz w:val="24"/>
          <w:szCs w:val="24"/>
        </w:rPr>
        <w:t xml:space="preserve">The </w:t>
      </w:r>
      <w:r w:rsidR="006D270C">
        <w:rPr>
          <w:rFonts w:ascii="Times New Roman" w:hAnsi="Times New Roman" w:cs="Times New Roman"/>
          <w:sz w:val="24"/>
          <w:szCs w:val="24"/>
        </w:rPr>
        <w:t xml:space="preserve">obtained solid </w:t>
      </w:r>
      <w:r w:rsidR="00781649" w:rsidRPr="00542F6F">
        <w:rPr>
          <w:rFonts w:ascii="Times New Roman" w:hAnsi="Times New Roman" w:cs="Times New Roman"/>
          <w:sz w:val="24"/>
          <w:szCs w:val="24"/>
        </w:rPr>
        <w:t>samples were</w:t>
      </w:r>
      <w:r w:rsidR="00C764F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B663F" w:rsidRPr="00542F6F">
        <w:rPr>
          <w:rFonts w:ascii="Times New Roman" w:hAnsi="Times New Roman" w:cs="Times New Roman"/>
          <w:sz w:val="24"/>
          <w:szCs w:val="24"/>
        </w:rPr>
        <w:t>filtered</w:t>
      </w:r>
      <w:r w:rsidR="006D270C">
        <w:rPr>
          <w:rFonts w:ascii="Times New Roman" w:hAnsi="Times New Roman" w:cs="Times New Roman"/>
          <w:sz w:val="24"/>
          <w:szCs w:val="24"/>
        </w:rPr>
        <w:t>,</w:t>
      </w:r>
      <w:r w:rsidR="00FB663F" w:rsidRPr="00542F6F">
        <w:rPr>
          <w:rFonts w:ascii="Times New Roman" w:hAnsi="Times New Roman" w:cs="Times New Roman"/>
          <w:sz w:val="24"/>
          <w:szCs w:val="24"/>
        </w:rPr>
        <w:t xml:space="preserve"> washed with water until neutral pH and dried in </w:t>
      </w:r>
      <w:r w:rsidR="006D270C">
        <w:rPr>
          <w:rFonts w:ascii="Times New Roman" w:hAnsi="Times New Roman" w:cs="Times New Roman"/>
          <w:sz w:val="24"/>
          <w:szCs w:val="24"/>
        </w:rPr>
        <w:t xml:space="preserve">an </w:t>
      </w:r>
      <w:r w:rsidR="00FB663F" w:rsidRPr="00542F6F">
        <w:rPr>
          <w:rFonts w:ascii="Times New Roman" w:hAnsi="Times New Roman" w:cs="Times New Roman"/>
          <w:sz w:val="24"/>
          <w:szCs w:val="24"/>
        </w:rPr>
        <w:t>oven at 100 °C over</w:t>
      </w:r>
      <w:r w:rsidR="00262A7F" w:rsidRPr="00542F6F">
        <w:rPr>
          <w:rFonts w:ascii="Times New Roman" w:hAnsi="Times New Roman" w:cs="Times New Roman"/>
          <w:sz w:val="24"/>
          <w:szCs w:val="24"/>
        </w:rPr>
        <w:t>night</w:t>
      </w:r>
      <w:r w:rsidR="003E5192" w:rsidRPr="00542F6F">
        <w:rPr>
          <w:rFonts w:ascii="Times New Roman" w:hAnsi="Times New Roman" w:cs="Times New Roman"/>
          <w:sz w:val="24"/>
          <w:szCs w:val="24"/>
        </w:rPr>
        <w:t>.</w:t>
      </w:r>
      <w:r w:rsidR="0078164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E5192" w:rsidRPr="00542F6F">
        <w:rPr>
          <w:rFonts w:ascii="Times New Roman" w:hAnsi="Times New Roman" w:cs="Times New Roman"/>
          <w:sz w:val="24"/>
          <w:szCs w:val="24"/>
        </w:rPr>
        <w:t xml:space="preserve">The </w:t>
      </w:r>
      <w:r w:rsidR="006D270C">
        <w:rPr>
          <w:rFonts w:ascii="Times New Roman" w:hAnsi="Times New Roman" w:cs="Times New Roman"/>
          <w:sz w:val="24"/>
          <w:szCs w:val="24"/>
        </w:rPr>
        <w:t xml:space="preserve">solid carbon-based </w:t>
      </w:r>
      <w:r w:rsidR="006D270C" w:rsidRPr="00542F6F">
        <w:rPr>
          <w:rFonts w:ascii="Times New Roman" w:hAnsi="Times New Roman" w:cs="Times New Roman"/>
          <w:sz w:val="24"/>
          <w:szCs w:val="24"/>
        </w:rPr>
        <w:t xml:space="preserve">thus modified </w:t>
      </w:r>
      <w:r w:rsidR="003E5192" w:rsidRPr="00542F6F">
        <w:rPr>
          <w:rFonts w:ascii="Times New Roman" w:hAnsi="Times New Roman" w:cs="Times New Roman"/>
          <w:sz w:val="24"/>
          <w:szCs w:val="24"/>
        </w:rPr>
        <w:t xml:space="preserve">catalysts </w:t>
      </w:r>
      <w:r w:rsidR="00FB663F" w:rsidRPr="00542F6F">
        <w:rPr>
          <w:rFonts w:ascii="Times New Roman" w:hAnsi="Times New Roman" w:cs="Times New Roman"/>
          <w:sz w:val="24"/>
          <w:szCs w:val="24"/>
        </w:rPr>
        <w:t>were named LC-36S, LC-6S, LC-1S and LC-0.5S</w:t>
      </w:r>
      <w:r w:rsidR="006D270C">
        <w:rPr>
          <w:rFonts w:ascii="Times New Roman" w:hAnsi="Times New Roman" w:cs="Times New Roman"/>
          <w:sz w:val="24"/>
          <w:szCs w:val="24"/>
        </w:rPr>
        <w:t>,</w:t>
      </w:r>
      <w:r w:rsidR="00FB663F" w:rsidRPr="00542F6F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5723BD" w:rsidRPr="00542F6F">
        <w:rPr>
          <w:rFonts w:ascii="Times New Roman" w:hAnsi="Times New Roman" w:cs="Times New Roman"/>
          <w:sz w:val="24"/>
          <w:szCs w:val="24"/>
        </w:rPr>
        <w:t xml:space="preserve"> These </w:t>
      </w:r>
      <w:r w:rsidR="00016C58" w:rsidRPr="00542F6F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723BD" w:rsidRPr="00542F6F">
        <w:rPr>
          <w:rFonts w:ascii="Times New Roman" w:hAnsi="Times New Roman" w:cs="Times New Roman"/>
          <w:sz w:val="24"/>
          <w:szCs w:val="24"/>
        </w:rPr>
        <w:t xml:space="preserve">modified </w:t>
      </w:r>
      <w:r w:rsidR="00546E8C" w:rsidRPr="00542F6F">
        <w:rPr>
          <w:rFonts w:ascii="Times New Roman" w:hAnsi="Times New Roman" w:cs="Times New Roman"/>
          <w:sz w:val="24"/>
          <w:szCs w:val="24"/>
        </w:rPr>
        <w:t xml:space="preserve">carbon catalysts were used in separate reactions to assess their </w:t>
      </w:r>
      <w:r w:rsidR="006D270C">
        <w:rPr>
          <w:rFonts w:ascii="Times New Roman" w:hAnsi="Times New Roman" w:cs="Times New Roman"/>
          <w:sz w:val="24"/>
          <w:szCs w:val="24"/>
        </w:rPr>
        <w:t>performance</w:t>
      </w:r>
      <w:r w:rsidR="00546E8C" w:rsidRPr="00542F6F">
        <w:rPr>
          <w:rFonts w:ascii="Times New Roman" w:hAnsi="Times New Roman" w:cs="Times New Roman"/>
          <w:sz w:val="24"/>
          <w:szCs w:val="24"/>
        </w:rPr>
        <w:t>.</w:t>
      </w:r>
    </w:p>
    <w:p w:rsidR="006D270C" w:rsidRPr="00542F6F" w:rsidRDefault="006D270C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A4" w:rsidRPr="0045271F" w:rsidRDefault="000C6FAF" w:rsidP="0079338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71F">
        <w:rPr>
          <w:rFonts w:ascii="Times New Roman" w:hAnsi="Times New Roman" w:cs="Times New Roman"/>
          <w:i/>
          <w:sz w:val="24"/>
          <w:szCs w:val="24"/>
        </w:rPr>
        <w:t>2.4 Catalytic Reactions</w:t>
      </w:r>
    </w:p>
    <w:p w:rsidR="00F61BAC" w:rsidRPr="0045271F" w:rsidRDefault="000C6FAF" w:rsidP="0079338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71F">
        <w:rPr>
          <w:rFonts w:ascii="Times New Roman" w:hAnsi="Times New Roman" w:cs="Times New Roman"/>
          <w:i/>
          <w:sz w:val="24"/>
          <w:szCs w:val="24"/>
        </w:rPr>
        <w:t>2.4.1 Xylose dehydration</w:t>
      </w:r>
    </w:p>
    <w:p w:rsidR="002A171C" w:rsidRDefault="00781649" w:rsidP="0045271F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In a </w:t>
      </w:r>
      <w:r w:rsidR="008F7DEA" w:rsidRPr="00542F6F">
        <w:rPr>
          <w:rFonts w:ascii="Times New Roman" w:hAnsi="Times New Roman" w:cs="Times New Roman"/>
          <w:sz w:val="24"/>
          <w:szCs w:val="24"/>
        </w:rPr>
        <w:t>100 ml P</w:t>
      </w:r>
      <w:r w:rsidR="004227A4" w:rsidRPr="00542F6F">
        <w:rPr>
          <w:rFonts w:ascii="Times New Roman" w:hAnsi="Times New Roman" w:cs="Times New Roman"/>
          <w:sz w:val="24"/>
          <w:szCs w:val="24"/>
        </w:rPr>
        <w:t>arr reactor</w:t>
      </w:r>
      <w:r w:rsidRPr="00542F6F">
        <w:rPr>
          <w:rFonts w:ascii="Times New Roman" w:hAnsi="Times New Roman" w:cs="Times New Roman"/>
          <w:sz w:val="24"/>
          <w:szCs w:val="24"/>
        </w:rPr>
        <w:t xml:space="preserve">, 28 ml of MIBK and </w:t>
      </w:r>
      <w:r w:rsidR="006D270C">
        <w:rPr>
          <w:rFonts w:ascii="Times New Roman" w:hAnsi="Times New Roman" w:cs="Times New Roman"/>
          <w:sz w:val="24"/>
          <w:szCs w:val="24"/>
        </w:rPr>
        <w:t>given</w:t>
      </w:r>
      <w:r w:rsidR="006D270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 xml:space="preserve">amount of catalyst </w:t>
      </w:r>
      <w:r w:rsidR="00C556A3" w:rsidRPr="00542F6F">
        <w:rPr>
          <w:rFonts w:ascii="Times New Roman" w:hAnsi="Times New Roman" w:cs="Times New Roman"/>
          <w:sz w:val="24"/>
          <w:szCs w:val="24"/>
        </w:rPr>
        <w:t>were</w:t>
      </w:r>
      <w:r w:rsidRPr="00542F6F">
        <w:rPr>
          <w:rFonts w:ascii="Times New Roman" w:hAnsi="Times New Roman" w:cs="Times New Roman"/>
          <w:sz w:val="24"/>
          <w:szCs w:val="24"/>
        </w:rPr>
        <w:t xml:space="preserve"> added</w:t>
      </w:r>
      <w:r w:rsidR="00C556A3" w:rsidRPr="00542F6F">
        <w:rPr>
          <w:rFonts w:ascii="Times New Roman" w:hAnsi="Times New Roman" w:cs="Times New Roman"/>
          <w:sz w:val="24"/>
          <w:szCs w:val="24"/>
        </w:rPr>
        <w:t xml:space="preserve"> to</w:t>
      </w:r>
      <w:r w:rsidR="006D270C">
        <w:rPr>
          <w:rFonts w:ascii="Times New Roman" w:hAnsi="Times New Roman" w:cs="Times New Roman"/>
          <w:sz w:val="24"/>
          <w:szCs w:val="24"/>
        </w:rPr>
        <w:t xml:space="preserve"> </w:t>
      </w:r>
      <w:r w:rsidR="00C556A3" w:rsidRPr="00542F6F">
        <w:rPr>
          <w:rFonts w:ascii="Times New Roman" w:hAnsi="Times New Roman" w:cs="Times New Roman"/>
          <w:sz w:val="24"/>
          <w:szCs w:val="24"/>
        </w:rPr>
        <w:t xml:space="preserve">12 ml of 6.67 wt% xylose </w:t>
      </w:r>
      <w:r w:rsidR="007032A7" w:rsidRPr="00542F6F">
        <w:rPr>
          <w:rFonts w:ascii="Times New Roman" w:hAnsi="Times New Roman" w:cs="Times New Roman"/>
          <w:sz w:val="24"/>
          <w:szCs w:val="24"/>
        </w:rPr>
        <w:t xml:space="preserve">standard </w:t>
      </w:r>
      <w:r w:rsidR="00C556A3" w:rsidRPr="00542F6F">
        <w:rPr>
          <w:rFonts w:ascii="Times New Roman" w:hAnsi="Times New Roman" w:cs="Times New Roman"/>
          <w:sz w:val="24"/>
          <w:szCs w:val="24"/>
        </w:rPr>
        <w:t>solution</w:t>
      </w:r>
      <w:r w:rsidR="004227A4" w:rsidRPr="00542F6F">
        <w:rPr>
          <w:rFonts w:ascii="Times New Roman" w:hAnsi="Times New Roman" w:cs="Times New Roman"/>
          <w:sz w:val="24"/>
          <w:szCs w:val="24"/>
        </w:rPr>
        <w:t>.</w:t>
      </w:r>
      <w:r w:rsidR="00BA132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E5192" w:rsidRPr="00542F6F">
        <w:rPr>
          <w:rFonts w:ascii="Times New Roman" w:hAnsi="Times New Roman" w:cs="Times New Roman"/>
          <w:sz w:val="24"/>
          <w:szCs w:val="24"/>
        </w:rPr>
        <w:t xml:space="preserve">Reactions were carried out </w:t>
      </w:r>
      <w:r w:rsidR="00BA132F" w:rsidRPr="00542F6F">
        <w:rPr>
          <w:rFonts w:ascii="Times New Roman" w:hAnsi="Times New Roman" w:cs="Times New Roman"/>
          <w:sz w:val="24"/>
          <w:szCs w:val="24"/>
        </w:rPr>
        <w:t>using unmodified and modified carbon catalysts</w:t>
      </w:r>
      <w:r w:rsidR="00EE41D6" w:rsidRPr="00542F6F">
        <w:rPr>
          <w:rFonts w:ascii="Times New Roman" w:hAnsi="Times New Roman" w:cs="Times New Roman"/>
          <w:sz w:val="24"/>
          <w:szCs w:val="24"/>
        </w:rPr>
        <w:t xml:space="preserve"> separately</w:t>
      </w:r>
      <w:r w:rsidR="00BA132F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6D270C">
        <w:rPr>
          <w:rFonts w:ascii="Times New Roman" w:hAnsi="Times New Roman" w:cs="Times New Roman"/>
          <w:sz w:val="24"/>
          <w:szCs w:val="24"/>
        </w:rPr>
        <w:t>The r</w:t>
      </w:r>
      <w:r w:rsidR="00272AE9" w:rsidRPr="00542F6F">
        <w:rPr>
          <w:rFonts w:ascii="Times New Roman" w:hAnsi="Times New Roman" w:cs="Times New Roman"/>
          <w:sz w:val="24"/>
          <w:szCs w:val="24"/>
        </w:rPr>
        <w:t>eactor was flu</w:t>
      </w:r>
      <w:r w:rsidR="004227A4" w:rsidRPr="00542F6F">
        <w:rPr>
          <w:rFonts w:ascii="Times New Roman" w:hAnsi="Times New Roman" w:cs="Times New Roman"/>
          <w:sz w:val="24"/>
          <w:szCs w:val="24"/>
        </w:rPr>
        <w:t>shed with N</w:t>
      </w:r>
      <w:r w:rsidR="004227A4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27A4" w:rsidRPr="00542F6F">
        <w:rPr>
          <w:rFonts w:ascii="Times New Roman" w:hAnsi="Times New Roman" w:cs="Times New Roman"/>
          <w:sz w:val="24"/>
          <w:szCs w:val="24"/>
        </w:rPr>
        <w:t xml:space="preserve"> and pressurized with N</w:t>
      </w:r>
      <w:r w:rsidR="004227A4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270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5271F" w:rsidRPr="0045271F">
        <w:rPr>
          <w:rFonts w:ascii="Times New Roman" w:hAnsi="Times New Roman" w:cs="Times New Roman"/>
          <w:sz w:val="24"/>
          <w:szCs w:val="24"/>
        </w:rPr>
        <w:t>at 20</w:t>
      </w:r>
      <w:r w:rsidR="000C6FAF" w:rsidRPr="0045271F">
        <w:rPr>
          <w:rFonts w:ascii="Times New Roman" w:hAnsi="Times New Roman" w:cs="Times New Roman"/>
          <w:sz w:val="24"/>
          <w:szCs w:val="24"/>
        </w:rPr>
        <w:t xml:space="preserve"> bar.</w:t>
      </w:r>
      <w:r w:rsidR="004227A4" w:rsidRPr="00542F6F">
        <w:rPr>
          <w:rFonts w:ascii="Times New Roman" w:hAnsi="Times New Roman" w:cs="Times New Roman"/>
          <w:sz w:val="24"/>
          <w:szCs w:val="24"/>
        </w:rPr>
        <w:t xml:space="preserve"> Reaction was conducted at 175 °C (unless mentioned) </w:t>
      </w:r>
      <w:r w:rsidR="00C556A3" w:rsidRPr="00542F6F">
        <w:rPr>
          <w:rFonts w:ascii="Times New Roman" w:hAnsi="Times New Roman" w:cs="Times New Roman"/>
          <w:sz w:val="24"/>
          <w:szCs w:val="24"/>
        </w:rPr>
        <w:t>at</w:t>
      </w:r>
      <w:r w:rsidR="006F46CE" w:rsidRPr="00542F6F">
        <w:rPr>
          <w:rFonts w:ascii="Times New Roman" w:hAnsi="Times New Roman" w:cs="Times New Roman"/>
          <w:sz w:val="24"/>
          <w:szCs w:val="24"/>
        </w:rPr>
        <w:t xml:space="preserve"> 700 </w:t>
      </w:r>
      <w:r w:rsidR="00A41FEB" w:rsidRPr="00542F6F">
        <w:rPr>
          <w:rFonts w:ascii="Times New Roman" w:hAnsi="Times New Roman" w:cs="Times New Roman"/>
          <w:sz w:val="24"/>
          <w:szCs w:val="24"/>
        </w:rPr>
        <w:t>rpm for 3</w:t>
      </w:r>
      <w:r w:rsidR="006D270C">
        <w:rPr>
          <w:rFonts w:ascii="Times New Roman" w:hAnsi="Times New Roman" w:cs="Times New Roman"/>
          <w:sz w:val="24"/>
          <w:szCs w:val="24"/>
        </w:rPr>
        <w:t xml:space="preserve"> </w:t>
      </w:r>
      <w:r w:rsidR="00A41FEB" w:rsidRPr="00542F6F">
        <w:rPr>
          <w:rFonts w:ascii="Times New Roman" w:hAnsi="Times New Roman" w:cs="Times New Roman"/>
          <w:sz w:val="24"/>
          <w:szCs w:val="24"/>
        </w:rPr>
        <w:t xml:space="preserve">h. After the </w:t>
      </w:r>
      <w:r w:rsidR="00A41FEB" w:rsidRPr="00542F6F">
        <w:rPr>
          <w:rFonts w:ascii="Times New Roman" w:hAnsi="Times New Roman" w:cs="Times New Roman"/>
          <w:sz w:val="24"/>
          <w:szCs w:val="24"/>
        </w:rPr>
        <w:lastRenderedPageBreak/>
        <w:t>reaction</w:t>
      </w:r>
      <w:r w:rsidR="006F46CE" w:rsidRPr="00542F6F">
        <w:rPr>
          <w:rFonts w:ascii="Times New Roman" w:hAnsi="Times New Roman" w:cs="Times New Roman"/>
          <w:sz w:val="24"/>
          <w:szCs w:val="24"/>
        </w:rPr>
        <w:t>,</w:t>
      </w:r>
      <w:r w:rsidR="00A41FEB" w:rsidRPr="00542F6F">
        <w:rPr>
          <w:rFonts w:ascii="Times New Roman" w:hAnsi="Times New Roman" w:cs="Times New Roman"/>
          <w:sz w:val="24"/>
          <w:szCs w:val="24"/>
        </w:rPr>
        <w:t xml:space="preserve"> both aqueous and organic layers were collected and </w:t>
      </w:r>
      <w:r w:rsidR="00034C39" w:rsidRPr="00542F6F">
        <w:rPr>
          <w:rFonts w:ascii="Times New Roman" w:hAnsi="Times New Roman" w:cs="Times New Roman"/>
          <w:sz w:val="24"/>
          <w:szCs w:val="24"/>
        </w:rPr>
        <w:t>analyzed</w:t>
      </w:r>
      <w:r w:rsidR="00C556A3" w:rsidRPr="00542F6F">
        <w:rPr>
          <w:rFonts w:ascii="Times New Roman" w:hAnsi="Times New Roman" w:cs="Times New Roman"/>
          <w:sz w:val="24"/>
          <w:szCs w:val="24"/>
        </w:rPr>
        <w:t xml:space="preserve"> for xylose conversion and furfural yield with</w:t>
      </w:r>
      <w:r w:rsidR="00034C39" w:rsidRPr="00542F6F">
        <w:rPr>
          <w:rFonts w:ascii="Times New Roman" w:hAnsi="Times New Roman" w:cs="Times New Roman"/>
          <w:sz w:val="24"/>
          <w:szCs w:val="24"/>
        </w:rPr>
        <w:t xml:space="preserve"> HPLC (Shimadzu</w:t>
      </w:r>
      <w:r w:rsidR="00812751" w:rsidRPr="00542F6F">
        <w:rPr>
          <w:rFonts w:ascii="Times New Roman" w:hAnsi="Times New Roman" w:cs="Times New Roman"/>
          <w:sz w:val="24"/>
          <w:szCs w:val="24"/>
        </w:rPr>
        <w:t xml:space="preserve"> – LC-10AD with RID 6A RI detector</w:t>
      </w:r>
      <w:r w:rsidR="00034C39" w:rsidRPr="00542F6F">
        <w:rPr>
          <w:rFonts w:ascii="Times New Roman" w:hAnsi="Times New Roman" w:cs="Times New Roman"/>
          <w:sz w:val="24"/>
          <w:szCs w:val="24"/>
        </w:rPr>
        <w:t>) using 0.008N H</w:t>
      </w:r>
      <w:r w:rsidR="00034C39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4C39" w:rsidRPr="00542F6F">
        <w:rPr>
          <w:rFonts w:ascii="Times New Roman" w:hAnsi="Times New Roman" w:cs="Times New Roman"/>
          <w:sz w:val="24"/>
          <w:szCs w:val="24"/>
        </w:rPr>
        <w:t>SO</w:t>
      </w:r>
      <w:r w:rsidR="00034C39" w:rsidRPr="00542F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34C39" w:rsidRPr="00542F6F">
        <w:rPr>
          <w:rFonts w:ascii="Times New Roman" w:hAnsi="Times New Roman" w:cs="Times New Roman"/>
          <w:sz w:val="24"/>
          <w:szCs w:val="24"/>
        </w:rPr>
        <w:t xml:space="preserve"> buffer and Bio-Rad Aminex HPX-87H (300 × 7.8 mm) column</w:t>
      </w:r>
      <w:r w:rsidR="00020489" w:rsidRPr="00542F6F">
        <w:rPr>
          <w:rFonts w:ascii="Times New Roman" w:hAnsi="Times New Roman" w:cs="Times New Roman"/>
          <w:sz w:val="24"/>
          <w:szCs w:val="24"/>
        </w:rPr>
        <w:t xml:space="preserve"> at 50 °C</w:t>
      </w:r>
      <w:r w:rsidR="00034C39" w:rsidRPr="00542F6F">
        <w:rPr>
          <w:rFonts w:ascii="Times New Roman" w:hAnsi="Times New Roman" w:cs="Times New Roman"/>
          <w:sz w:val="24"/>
          <w:szCs w:val="24"/>
        </w:rPr>
        <w:t>.</w:t>
      </w:r>
      <w:r w:rsidR="00A41FE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6D270C">
        <w:rPr>
          <w:rFonts w:ascii="Times New Roman" w:hAnsi="Times New Roman" w:cs="Times New Roman"/>
          <w:sz w:val="24"/>
          <w:szCs w:val="24"/>
        </w:rPr>
        <w:t>The obtained r</w:t>
      </w:r>
      <w:r w:rsidR="00812751" w:rsidRPr="00542F6F">
        <w:rPr>
          <w:rFonts w:ascii="Times New Roman" w:hAnsi="Times New Roman" w:cs="Times New Roman"/>
          <w:sz w:val="24"/>
          <w:szCs w:val="24"/>
        </w:rPr>
        <w:t>esults were analyzed using Autochro-3000 software.</w:t>
      </w:r>
      <w:r w:rsidR="00432344" w:rsidRPr="00542F6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4063671"/>
      <w:r w:rsidR="00432344" w:rsidRPr="00542F6F">
        <w:rPr>
          <w:rFonts w:ascii="Times New Roman" w:hAnsi="Times New Roman" w:cs="Times New Roman"/>
          <w:sz w:val="24"/>
          <w:szCs w:val="24"/>
        </w:rPr>
        <w:t xml:space="preserve">Xylose conversion and furfural yield were calculated using external standard cures </w:t>
      </w:r>
      <w:r w:rsidR="003308D1" w:rsidRPr="00542F6F"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432344" w:rsidRPr="00542F6F">
        <w:rPr>
          <w:rFonts w:ascii="Times New Roman" w:hAnsi="Times New Roman" w:cs="Times New Roman"/>
          <w:sz w:val="24"/>
          <w:szCs w:val="24"/>
        </w:rPr>
        <w:t>using the aut</w:t>
      </w:r>
      <w:r w:rsidR="003308D1" w:rsidRPr="00542F6F">
        <w:rPr>
          <w:rFonts w:ascii="Times New Roman" w:hAnsi="Times New Roman" w:cs="Times New Roman"/>
          <w:sz w:val="24"/>
          <w:szCs w:val="24"/>
        </w:rPr>
        <w:t>hentic samples</w:t>
      </w:r>
      <w:r w:rsidR="00E47D2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55414" w:rsidRPr="00542F6F">
        <w:rPr>
          <w:rFonts w:ascii="Times New Roman" w:hAnsi="Times New Roman" w:cs="Times New Roman"/>
          <w:sz w:val="24"/>
          <w:szCs w:val="24"/>
        </w:rPr>
        <w:t>by</w:t>
      </w:r>
      <w:r w:rsidR="00E47D2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47D28" w:rsidRPr="00542F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following equation</w:t>
      </w:r>
      <w:r w:rsidR="006D27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s:</w:t>
      </w:r>
    </w:p>
    <w:p w:rsidR="00E47D28" w:rsidRDefault="00E47D28" w:rsidP="0079338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2F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Xylose conversion = (moles of xylose reacted/moles of starting xylose) * 100%</w:t>
      </w:r>
      <w:r w:rsidR="006D27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27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(1)</w:t>
      </w:r>
    </w:p>
    <w:p w:rsidR="006D270C" w:rsidRPr="00542F6F" w:rsidRDefault="006D270C" w:rsidP="0079338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47D28" w:rsidRPr="00542F6F" w:rsidRDefault="00E47D28" w:rsidP="0079338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2F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Furfural yield = (moles of furfural produced/moles of starting xylose) * 100%</w:t>
      </w:r>
      <w:r w:rsidR="006D27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6D27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27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(2)</w:t>
      </w:r>
    </w:p>
    <w:p w:rsidR="00E47D28" w:rsidRPr="00542F6F" w:rsidRDefault="00E47D28" w:rsidP="007933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AC" w:rsidRPr="00542F6F" w:rsidRDefault="00D66752" w:rsidP="007933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Turn over number (</w:t>
      </w:r>
      <w:r w:rsidR="003308D1" w:rsidRPr="00542F6F">
        <w:rPr>
          <w:rFonts w:ascii="Times New Roman" w:hAnsi="Times New Roman" w:cs="Times New Roman"/>
          <w:sz w:val="24"/>
          <w:szCs w:val="24"/>
        </w:rPr>
        <w:t>TON</w:t>
      </w:r>
      <w:r w:rsidRPr="00542F6F">
        <w:rPr>
          <w:rFonts w:ascii="Times New Roman" w:hAnsi="Times New Roman" w:cs="Times New Roman"/>
          <w:sz w:val="24"/>
          <w:szCs w:val="24"/>
        </w:rPr>
        <w:t>)</w:t>
      </w:r>
      <w:r w:rsidR="003308D1" w:rsidRPr="00542F6F">
        <w:rPr>
          <w:rFonts w:ascii="Times New Roman" w:hAnsi="Times New Roman" w:cs="Times New Roman"/>
          <w:sz w:val="24"/>
          <w:szCs w:val="24"/>
        </w:rPr>
        <w:t xml:space="preserve"> was calculated by the following equation</w:t>
      </w:r>
      <w:r w:rsidR="006D270C">
        <w:rPr>
          <w:rFonts w:ascii="Times New Roman" w:hAnsi="Times New Roman" w:cs="Times New Roman"/>
          <w:sz w:val="24"/>
          <w:szCs w:val="24"/>
        </w:rPr>
        <w:t>:</w:t>
      </w:r>
    </w:p>
    <w:p w:rsidR="003308D1" w:rsidRPr="00542F6F" w:rsidRDefault="003308D1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TON</w:t>
      </w:r>
      <w:r w:rsidR="00D55414" w:rsidRPr="00542F6F">
        <w:rPr>
          <w:rFonts w:ascii="Times New Roman" w:hAnsi="Times New Roman" w:cs="Times New Roman"/>
          <w:sz w:val="24"/>
          <w:szCs w:val="24"/>
        </w:rPr>
        <w:t xml:space="preserve"> = m</w:t>
      </w:r>
      <w:r w:rsidRPr="00542F6F">
        <w:rPr>
          <w:rFonts w:ascii="Times New Roman" w:hAnsi="Times New Roman" w:cs="Times New Roman"/>
          <w:sz w:val="24"/>
          <w:szCs w:val="24"/>
        </w:rPr>
        <w:t>oles of furfural pro</w:t>
      </w:r>
      <w:r w:rsidR="00D55414" w:rsidRPr="00542F6F">
        <w:rPr>
          <w:rFonts w:ascii="Times New Roman" w:hAnsi="Times New Roman" w:cs="Times New Roman"/>
          <w:sz w:val="24"/>
          <w:szCs w:val="24"/>
        </w:rPr>
        <w:t>duced/m</w:t>
      </w:r>
      <w:r w:rsidRPr="00542F6F">
        <w:rPr>
          <w:rFonts w:ascii="Times New Roman" w:hAnsi="Times New Roman" w:cs="Times New Roman"/>
          <w:sz w:val="24"/>
          <w:szCs w:val="24"/>
        </w:rPr>
        <w:t>oles of active site (H</w:t>
      </w:r>
      <w:r w:rsidRPr="00542F6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42F6F">
        <w:rPr>
          <w:rFonts w:ascii="Times New Roman" w:hAnsi="Times New Roman" w:cs="Times New Roman"/>
          <w:sz w:val="24"/>
          <w:szCs w:val="24"/>
        </w:rPr>
        <w:t>)</w:t>
      </w:r>
      <w:r w:rsidR="006D270C">
        <w:rPr>
          <w:rFonts w:ascii="Times New Roman" w:hAnsi="Times New Roman" w:cs="Times New Roman"/>
          <w:sz w:val="24"/>
          <w:szCs w:val="24"/>
        </w:rPr>
        <w:tab/>
      </w:r>
      <w:r w:rsidR="006D270C">
        <w:rPr>
          <w:rFonts w:ascii="Times New Roman" w:hAnsi="Times New Roman" w:cs="Times New Roman"/>
          <w:sz w:val="24"/>
          <w:szCs w:val="24"/>
        </w:rPr>
        <w:tab/>
      </w:r>
      <w:r w:rsidR="006D270C">
        <w:rPr>
          <w:rFonts w:ascii="Times New Roman" w:hAnsi="Times New Roman" w:cs="Times New Roman"/>
          <w:sz w:val="24"/>
          <w:szCs w:val="24"/>
        </w:rPr>
        <w:tab/>
      </w:r>
      <w:r w:rsidR="006D270C">
        <w:rPr>
          <w:rFonts w:ascii="Times New Roman" w:hAnsi="Times New Roman" w:cs="Times New Roman"/>
          <w:sz w:val="24"/>
          <w:szCs w:val="24"/>
        </w:rPr>
        <w:tab/>
      </w:r>
      <w:r w:rsidR="006D270C">
        <w:rPr>
          <w:rFonts w:ascii="Times New Roman" w:hAnsi="Times New Roman" w:cs="Times New Roman"/>
          <w:sz w:val="24"/>
          <w:szCs w:val="24"/>
        </w:rPr>
        <w:tab/>
        <w:t>(3)</w:t>
      </w:r>
    </w:p>
    <w:bookmarkEnd w:id="1"/>
    <w:p w:rsidR="00812751" w:rsidRPr="0045271F" w:rsidRDefault="000C6FAF" w:rsidP="0079338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71F">
        <w:rPr>
          <w:rFonts w:ascii="Times New Roman" w:hAnsi="Times New Roman" w:cs="Times New Roman"/>
          <w:i/>
          <w:sz w:val="24"/>
          <w:szCs w:val="24"/>
        </w:rPr>
        <w:t>2.4.2 Fructose to EMF</w:t>
      </w:r>
    </w:p>
    <w:p w:rsidR="002A171C" w:rsidRDefault="006F46CE" w:rsidP="0045271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The </w:t>
      </w:r>
      <w:r w:rsidR="00C556A3" w:rsidRPr="00542F6F">
        <w:rPr>
          <w:rFonts w:ascii="Times New Roman" w:hAnsi="Times New Roman" w:cs="Times New Roman"/>
          <w:sz w:val="24"/>
          <w:szCs w:val="24"/>
        </w:rPr>
        <w:t xml:space="preserve">100 ml Parr </w:t>
      </w:r>
      <w:r w:rsidRPr="00542F6F">
        <w:rPr>
          <w:rFonts w:ascii="Times New Roman" w:hAnsi="Times New Roman" w:cs="Times New Roman"/>
          <w:sz w:val="24"/>
          <w:szCs w:val="24"/>
        </w:rPr>
        <w:t xml:space="preserve">reactor was loaded with </w:t>
      </w:r>
      <w:r w:rsidR="006A5D09" w:rsidRPr="00542F6F">
        <w:rPr>
          <w:rFonts w:ascii="Times New Roman" w:hAnsi="Times New Roman" w:cs="Times New Roman"/>
          <w:sz w:val="24"/>
          <w:szCs w:val="24"/>
        </w:rPr>
        <w:t>2</w:t>
      </w:r>
      <w:r w:rsidR="001E5E56" w:rsidRPr="00542F6F">
        <w:rPr>
          <w:rFonts w:ascii="Times New Roman" w:hAnsi="Times New Roman" w:cs="Times New Roman"/>
          <w:sz w:val="24"/>
          <w:szCs w:val="24"/>
        </w:rPr>
        <w:t xml:space="preserve"> wt</w:t>
      </w:r>
      <w:r w:rsidR="00C556A3" w:rsidRPr="00542F6F">
        <w:rPr>
          <w:rFonts w:ascii="Times New Roman" w:hAnsi="Times New Roman" w:cs="Times New Roman"/>
          <w:sz w:val="24"/>
          <w:szCs w:val="24"/>
        </w:rPr>
        <w:t>%</w:t>
      </w:r>
      <w:r w:rsidR="006A5D09" w:rsidRPr="00542F6F">
        <w:rPr>
          <w:rFonts w:ascii="Times New Roman" w:hAnsi="Times New Roman" w:cs="Times New Roman"/>
          <w:sz w:val="24"/>
          <w:szCs w:val="24"/>
        </w:rPr>
        <w:t xml:space="preserve"> fructose in ethanol </w:t>
      </w:r>
      <w:r w:rsidR="006D270C">
        <w:rPr>
          <w:rFonts w:ascii="Times New Roman" w:hAnsi="Times New Roman" w:cs="Times New Roman"/>
          <w:sz w:val="24"/>
          <w:szCs w:val="24"/>
        </w:rPr>
        <w:t xml:space="preserve">solution </w:t>
      </w:r>
      <w:r w:rsidR="006A5D09" w:rsidRPr="00542F6F">
        <w:rPr>
          <w:rFonts w:ascii="Times New Roman" w:hAnsi="Times New Roman" w:cs="Times New Roman"/>
          <w:sz w:val="24"/>
          <w:szCs w:val="24"/>
        </w:rPr>
        <w:t>along with 200</w:t>
      </w:r>
      <w:r w:rsidR="006D270C">
        <w:rPr>
          <w:rFonts w:ascii="Times New Roman" w:hAnsi="Times New Roman" w:cs="Times New Roman"/>
          <w:sz w:val="24"/>
          <w:szCs w:val="24"/>
        </w:rPr>
        <w:t xml:space="preserve"> </w:t>
      </w:r>
      <w:r w:rsidR="006A5D09" w:rsidRPr="00542F6F">
        <w:rPr>
          <w:rFonts w:ascii="Times New Roman" w:hAnsi="Times New Roman" w:cs="Times New Roman"/>
          <w:sz w:val="24"/>
          <w:szCs w:val="24"/>
        </w:rPr>
        <w:t>mg of catalyst. Reactor was flu</w:t>
      </w:r>
      <w:r w:rsidR="00812751" w:rsidRPr="00542F6F">
        <w:rPr>
          <w:rFonts w:ascii="Times New Roman" w:hAnsi="Times New Roman" w:cs="Times New Roman"/>
          <w:sz w:val="24"/>
          <w:szCs w:val="24"/>
        </w:rPr>
        <w:t>shed with N</w:t>
      </w:r>
      <w:r w:rsidR="00812751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2751" w:rsidRPr="00542F6F">
        <w:rPr>
          <w:rFonts w:ascii="Times New Roman" w:hAnsi="Times New Roman" w:cs="Times New Roman"/>
          <w:sz w:val="24"/>
          <w:szCs w:val="24"/>
        </w:rPr>
        <w:t xml:space="preserve"> and pressurized with </w:t>
      </w:r>
      <w:r w:rsidR="00020489" w:rsidRPr="00542F6F">
        <w:rPr>
          <w:rFonts w:ascii="Times New Roman" w:hAnsi="Times New Roman" w:cs="Times New Roman"/>
          <w:sz w:val="24"/>
          <w:szCs w:val="24"/>
        </w:rPr>
        <w:t>20 bar</w:t>
      </w:r>
      <w:r w:rsidR="00812751" w:rsidRPr="00542F6F">
        <w:rPr>
          <w:rFonts w:ascii="Times New Roman" w:hAnsi="Times New Roman" w:cs="Times New Roman"/>
          <w:sz w:val="24"/>
          <w:szCs w:val="24"/>
        </w:rPr>
        <w:t xml:space="preserve"> N</w:t>
      </w:r>
      <w:r w:rsidR="00812751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0489" w:rsidRPr="00542F6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20489" w:rsidRPr="00542F6F">
        <w:rPr>
          <w:rFonts w:ascii="Times New Roman" w:hAnsi="Times New Roman" w:cs="Times New Roman"/>
          <w:sz w:val="24"/>
          <w:szCs w:val="24"/>
        </w:rPr>
        <w:t>(operating pressure)</w:t>
      </w:r>
      <w:r w:rsidR="00812751" w:rsidRPr="00542F6F">
        <w:rPr>
          <w:rFonts w:ascii="Times New Roman" w:hAnsi="Times New Roman" w:cs="Times New Roman"/>
          <w:sz w:val="24"/>
          <w:szCs w:val="24"/>
        </w:rPr>
        <w:t>. Reaction was conducted at 150 °C</w:t>
      </w:r>
      <w:r w:rsidR="00C556A3" w:rsidRPr="00542F6F">
        <w:rPr>
          <w:rFonts w:ascii="Times New Roman" w:hAnsi="Times New Roman" w:cs="Times New Roman"/>
          <w:sz w:val="24"/>
          <w:szCs w:val="24"/>
        </w:rPr>
        <w:t xml:space="preserve"> for </w:t>
      </w:r>
      <w:r w:rsidR="00020489" w:rsidRPr="00542F6F">
        <w:rPr>
          <w:rFonts w:ascii="Times New Roman" w:hAnsi="Times New Roman" w:cs="Times New Roman"/>
          <w:sz w:val="24"/>
          <w:szCs w:val="24"/>
        </w:rPr>
        <w:t>3</w:t>
      </w:r>
      <w:r w:rsidR="006D270C">
        <w:rPr>
          <w:rFonts w:ascii="Times New Roman" w:hAnsi="Times New Roman" w:cs="Times New Roman"/>
          <w:sz w:val="24"/>
          <w:szCs w:val="24"/>
        </w:rPr>
        <w:t xml:space="preserve"> </w:t>
      </w:r>
      <w:r w:rsidR="00020489" w:rsidRPr="00542F6F">
        <w:rPr>
          <w:rFonts w:ascii="Times New Roman" w:hAnsi="Times New Roman" w:cs="Times New Roman"/>
          <w:sz w:val="24"/>
          <w:szCs w:val="24"/>
        </w:rPr>
        <w:t xml:space="preserve">h </w:t>
      </w:r>
      <w:r w:rsidR="00C556A3" w:rsidRPr="00542F6F">
        <w:rPr>
          <w:rFonts w:ascii="Times New Roman" w:hAnsi="Times New Roman" w:cs="Times New Roman"/>
          <w:sz w:val="24"/>
          <w:szCs w:val="24"/>
        </w:rPr>
        <w:t>at</w:t>
      </w:r>
      <w:r w:rsidR="00812751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20489" w:rsidRPr="00542F6F">
        <w:rPr>
          <w:rFonts w:ascii="Times New Roman" w:hAnsi="Times New Roman" w:cs="Times New Roman"/>
          <w:sz w:val="24"/>
          <w:szCs w:val="24"/>
        </w:rPr>
        <w:t>700</w:t>
      </w:r>
      <w:r w:rsidR="006D270C">
        <w:rPr>
          <w:rFonts w:ascii="Times New Roman" w:hAnsi="Times New Roman" w:cs="Times New Roman"/>
          <w:sz w:val="24"/>
          <w:szCs w:val="24"/>
        </w:rPr>
        <w:t xml:space="preserve"> </w:t>
      </w:r>
      <w:r w:rsidR="006A5D09" w:rsidRPr="00542F6F">
        <w:rPr>
          <w:rFonts w:ascii="Times New Roman" w:hAnsi="Times New Roman" w:cs="Times New Roman"/>
          <w:sz w:val="24"/>
          <w:szCs w:val="24"/>
        </w:rPr>
        <w:t>rpm</w:t>
      </w:r>
      <w:r w:rsidR="00812751" w:rsidRPr="00542F6F">
        <w:rPr>
          <w:rFonts w:ascii="Times New Roman" w:hAnsi="Times New Roman" w:cs="Times New Roman"/>
          <w:sz w:val="24"/>
          <w:szCs w:val="24"/>
        </w:rPr>
        <w:t>.</w:t>
      </w:r>
      <w:r w:rsidR="00020489" w:rsidRPr="00542F6F">
        <w:rPr>
          <w:rFonts w:ascii="Times New Roman" w:hAnsi="Times New Roman" w:cs="Times New Roman"/>
          <w:sz w:val="24"/>
          <w:szCs w:val="24"/>
        </w:rPr>
        <w:t xml:space="preserve"> After the reaction</w:t>
      </w:r>
      <w:r w:rsidR="006A5D09" w:rsidRPr="00542F6F">
        <w:rPr>
          <w:rFonts w:ascii="Times New Roman" w:hAnsi="Times New Roman" w:cs="Times New Roman"/>
          <w:sz w:val="24"/>
          <w:szCs w:val="24"/>
        </w:rPr>
        <w:t>,</w:t>
      </w:r>
      <w:r w:rsidR="00020489" w:rsidRPr="00542F6F">
        <w:rPr>
          <w:rFonts w:ascii="Times New Roman" w:hAnsi="Times New Roman" w:cs="Times New Roman"/>
          <w:sz w:val="24"/>
          <w:szCs w:val="24"/>
        </w:rPr>
        <w:t xml:space="preserve"> fructose conversion and HMF </w:t>
      </w:r>
      <w:r w:rsidR="00A47A19" w:rsidRPr="00542F6F">
        <w:rPr>
          <w:rFonts w:ascii="Times New Roman" w:hAnsi="Times New Roman" w:cs="Times New Roman"/>
          <w:sz w:val="24"/>
          <w:szCs w:val="24"/>
        </w:rPr>
        <w:t>y</w:t>
      </w:r>
      <w:r w:rsidR="00020489" w:rsidRPr="00542F6F">
        <w:rPr>
          <w:rFonts w:ascii="Times New Roman" w:hAnsi="Times New Roman" w:cs="Times New Roman"/>
          <w:sz w:val="24"/>
          <w:szCs w:val="24"/>
        </w:rPr>
        <w:t xml:space="preserve">ield </w:t>
      </w:r>
      <w:r w:rsidR="00AE60F8" w:rsidRPr="00542F6F">
        <w:rPr>
          <w:rFonts w:ascii="Times New Roman" w:hAnsi="Times New Roman" w:cs="Times New Roman"/>
          <w:sz w:val="24"/>
          <w:szCs w:val="24"/>
        </w:rPr>
        <w:t>was</w:t>
      </w:r>
      <w:r w:rsidR="00020489" w:rsidRPr="00542F6F">
        <w:rPr>
          <w:rFonts w:ascii="Times New Roman" w:hAnsi="Times New Roman" w:cs="Times New Roman"/>
          <w:sz w:val="24"/>
          <w:szCs w:val="24"/>
        </w:rPr>
        <w:t xml:space="preserve"> calculated and analyzed with HPLC (Shimadzu – LC-10AD with RID 6A RI detector) using 0.008N H</w:t>
      </w:r>
      <w:r w:rsidR="00020489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0489" w:rsidRPr="00542F6F">
        <w:rPr>
          <w:rFonts w:ascii="Times New Roman" w:hAnsi="Times New Roman" w:cs="Times New Roman"/>
          <w:sz w:val="24"/>
          <w:szCs w:val="24"/>
        </w:rPr>
        <w:t>SO</w:t>
      </w:r>
      <w:r w:rsidR="00020489" w:rsidRPr="00542F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20489" w:rsidRPr="00542F6F">
        <w:rPr>
          <w:rFonts w:ascii="Times New Roman" w:hAnsi="Times New Roman" w:cs="Times New Roman"/>
          <w:sz w:val="24"/>
          <w:szCs w:val="24"/>
        </w:rPr>
        <w:t xml:space="preserve"> buffer and Bio-Rad Aminex HPX-87H (300 × 7.8 mm) column at 50 °C. </w:t>
      </w:r>
      <w:r w:rsidR="006D270C">
        <w:rPr>
          <w:rFonts w:ascii="Times New Roman" w:hAnsi="Times New Roman" w:cs="Times New Roman"/>
          <w:sz w:val="24"/>
          <w:szCs w:val="24"/>
        </w:rPr>
        <w:t>The r</w:t>
      </w:r>
      <w:r w:rsidR="00020489" w:rsidRPr="00542F6F">
        <w:rPr>
          <w:rFonts w:ascii="Times New Roman" w:hAnsi="Times New Roman" w:cs="Times New Roman"/>
          <w:sz w:val="24"/>
          <w:szCs w:val="24"/>
        </w:rPr>
        <w:t xml:space="preserve">esults were analyzed using Autochro-3000 software. EMF </w:t>
      </w:r>
      <w:r w:rsidR="00A47A19" w:rsidRPr="00542F6F">
        <w:rPr>
          <w:rFonts w:ascii="Times New Roman" w:hAnsi="Times New Roman" w:cs="Times New Roman"/>
          <w:sz w:val="24"/>
          <w:szCs w:val="24"/>
        </w:rPr>
        <w:t>y</w:t>
      </w:r>
      <w:r w:rsidR="00020489" w:rsidRPr="00542F6F">
        <w:rPr>
          <w:rFonts w:ascii="Times New Roman" w:hAnsi="Times New Roman" w:cs="Times New Roman"/>
          <w:sz w:val="24"/>
          <w:szCs w:val="24"/>
        </w:rPr>
        <w:t xml:space="preserve">ield was analyzed using DIONEX HPLC (Ultimate 3000) </w:t>
      </w:r>
      <w:r w:rsidR="006D270C">
        <w:rPr>
          <w:rFonts w:ascii="Times New Roman" w:hAnsi="Times New Roman" w:cs="Times New Roman"/>
          <w:sz w:val="24"/>
          <w:szCs w:val="24"/>
        </w:rPr>
        <w:t>and</w:t>
      </w:r>
      <w:r w:rsidR="006D270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C87952" w:rsidRPr="00542F6F">
        <w:rPr>
          <w:rFonts w:ascii="Times New Roman" w:hAnsi="Times New Roman" w:cs="Times New Roman"/>
          <w:sz w:val="24"/>
          <w:szCs w:val="24"/>
        </w:rPr>
        <w:t xml:space="preserve">a reversed-phase C18 column (150 × 4.6 mm) at 30 °C. The optimized mobile phase consisted of acetonitrile and 0.1 wt % acetic acid aqueous solution with a volume ratio at 15:85. The flow rate was set at 1.0 mL/min and samples were detected at a wavelength of 280 nm. </w:t>
      </w:r>
      <w:r w:rsidR="00A10710" w:rsidRPr="00542F6F">
        <w:rPr>
          <w:rFonts w:ascii="Times New Roman" w:hAnsi="Times New Roman" w:cs="Times New Roman"/>
          <w:sz w:val="24"/>
          <w:szCs w:val="24"/>
        </w:rPr>
        <w:t>GC</w:t>
      </w:r>
      <w:r w:rsidR="006D270C">
        <w:rPr>
          <w:rFonts w:ascii="Times New Roman" w:hAnsi="Times New Roman" w:cs="Times New Roman"/>
          <w:sz w:val="24"/>
          <w:szCs w:val="24"/>
        </w:rPr>
        <w:t>-</w:t>
      </w:r>
      <w:r w:rsidR="00A10710" w:rsidRPr="00542F6F">
        <w:rPr>
          <w:rFonts w:ascii="Times New Roman" w:hAnsi="Times New Roman" w:cs="Times New Roman"/>
          <w:sz w:val="24"/>
          <w:szCs w:val="24"/>
        </w:rPr>
        <w:t xml:space="preserve">MS analysis was </w:t>
      </w:r>
      <w:r w:rsidR="006D270C">
        <w:rPr>
          <w:rFonts w:ascii="Times New Roman" w:hAnsi="Times New Roman" w:cs="Times New Roman"/>
          <w:sz w:val="24"/>
          <w:szCs w:val="24"/>
        </w:rPr>
        <w:t>performed</w:t>
      </w:r>
      <w:r w:rsidR="006D270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A10710" w:rsidRPr="00542F6F">
        <w:rPr>
          <w:rFonts w:ascii="Times New Roman" w:hAnsi="Times New Roman" w:cs="Times New Roman"/>
          <w:sz w:val="24"/>
          <w:szCs w:val="24"/>
        </w:rPr>
        <w:t xml:space="preserve">for all reactions to </w:t>
      </w:r>
      <w:r w:rsidR="00AE60F8" w:rsidRPr="00542F6F">
        <w:rPr>
          <w:rFonts w:ascii="Times New Roman" w:hAnsi="Times New Roman" w:cs="Times New Roman"/>
          <w:sz w:val="24"/>
          <w:szCs w:val="24"/>
        </w:rPr>
        <w:lastRenderedPageBreak/>
        <w:t>detect and quantify</w:t>
      </w:r>
      <w:r w:rsidR="00A1071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B1749C" w:rsidRPr="00542F6F">
        <w:rPr>
          <w:rFonts w:ascii="Times New Roman" w:hAnsi="Times New Roman" w:cs="Times New Roman"/>
          <w:sz w:val="24"/>
          <w:szCs w:val="24"/>
        </w:rPr>
        <w:t>levulinic</w:t>
      </w:r>
      <w:r w:rsidR="00AE60F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B1749C" w:rsidRPr="00542F6F">
        <w:rPr>
          <w:rFonts w:ascii="Times New Roman" w:hAnsi="Times New Roman" w:cs="Times New Roman"/>
          <w:sz w:val="24"/>
          <w:szCs w:val="24"/>
        </w:rPr>
        <w:t xml:space="preserve">acid ethylester </w:t>
      </w:r>
      <w:r w:rsidR="00BB6D91" w:rsidRPr="00542F6F">
        <w:rPr>
          <w:rFonts w:ascii="Times New Roman" w:hAnsi="Times New Roman" w:cs="Times New Roman"/>
          <w:sz w:val="24"/>
          <w:szCs w:val="24"/>
        </w:rPr>
        <w:t>(</w:t>
      </w:r>
      <w:r w:rsidR="00A10710" w:rsidRPr="00542F6F">
        <w:rPr>
          <w:rFonts w:ascii="Times New Roman" w:hAnsi="Times New Roman" w:cs="Times New Roman"/>
          <w:sz w:val="24"/>
          <w:szCs w:val="24"/>
        </w:rPr>
        <w:t>LEAA</w:t>
      </w:r>
      <w:r w:rsidR="00BB6D91" w:rsidRPr="00542F6F">
        <w:rPr>
          <w:rFonts w:ascii="Times New Roman" w:hAnsi="Times New Roman" w:cs="Times New Roman"/>
          <w:sz w:val="24"/>
          <w:szCs w:val="24"/>
        </w:rPr>
        <w:t>)</w:t>
      </w:r>
      <w:r w:rsidR="00A10710" w:rsidRPr="00542F6F">
        <w:rPr>
          <w:rFonts w:ascii="Times New Roman" w:hAnsi="Times New Roman" w:cs="Times New Roman"/>
          <w:sz w:val="24"/>
          <w:szCs w:val="24"/>
        </w:rPr>
        <w:t xml:space="preserve"> and </w:t>
      </w:r>
      <w:r w:rsidR="00997072" w:rsidRPr="00542F6F">
        <w:rPr>
          <w:rFonts w:ascii="Times New Roman" w:hAnsi="Times New Roman" w:cs="Times New Roman"/>
          <w:sz w:val="24"/>
          <w:szCs w:val="24"/>
        </w:rPr>
        <w:t xml:space="preserve">the </w:t>
      </w:r>
      <w:r w:rsidR="00A10710" w:rsidRPr="00542F6F">
        <w:rPr>
          <w:rFonts w:ascii="Times New Roman" w:hAnsi="Times New Roman" w:cs="Times New Roman"/>
          <w:sz w:val="24"/>
          <w:szCs w:val="24"/>
        </w:rPr>
        <w:t>yields were calculated using EMF standard solutions</w:t>
      </w:r>
      <w:r w:rsidR="00A47A19" w:rsidRPr="00542F6F">
        <w:rPr>
          <w:rFonts w:ascii="Times New Roman" w:eastAsia="Malgun Gothic" w:hAnsi="Times New Roman" w:cs="Times New Roman"/>
          <w:kern w:val="2"/>
          <w:lang w:eastAsia="ko-KR"/>
        </w:rPr>
        <w:t xml:space="preserve"> </w:t>
      </w:r>
      <w:r w:rsidR="00A47A19" w:rsidRPr="00542F6F">
        <w:rPr>
          <w:rFonts w:ascii="Times New Roman" w:hAnsi="Times New Roman" w:cs="Times New Roman"/>
          <w:sz w:val="24"/>
          <w:szCs w:val="24"/>
        </w:rPr>
        <w:t xml:space="preserve">by injecting 0.1 μL of </w:t>
      </w:r>
      <w:r w:rsidR="004F1195">
        <w:rPr>
          <w:rFonts w:ascii="Times New Roman" w:hAnsi="Times New Roman" w:cs="Times New Roman"/>
          <w:sz w:val="24"/>
          <w:szCs w:val="24"/>
        </w:rPr>
        <w:t xml:space="preserve">the </w:t>
      </w:r>
      <w:r w:rsidR="00A47A19" w:rsidRPr="00542F6F">
        <w:rPr>
          <w:rFonts w:ascii="Times New Roman" w:hAnsi="Times New Roman" w:cs="Times New Roman"/>
          <w:sz w:val="24"/>
          <w:szCs w:val="24"/>
        </w:rPr>
        <w:t>sample into Shimadzu GC</w:t>
      </w:r>
      <w:r w:rsidR="004F1195">
        <w:rPr>
          <w:rFonts w:ascii="Times New Roman" w:hAnsi="Times New Roman" w:cs="Times New Roman"/>
          <w:sz w:val="24"/>
          <w:szCs w:val="24"/>
        </w:rPr>
        <w:t>-</w:t>
      </w:r>
      <w:r w:rsidR="00A47A19" w:rsidRPr="00542F6F">
        <w:rPr>
          <w:rFonts w:ascii="Times New Roman" w:hAnsi="Times New Roman" w:cs="Times New Roman"/>
          <w:sz w:val="24"/>
          <w:szCs w:val="24"/>
        </w:rPr>
        <w:t>MS-QP2010 Ultra with a Rxi-5ms column</w:t>
      </w:r>
      <w:r w:rsidR="004F1195">
        <w:rPr>
          <w:rFonts w:ascii="Times New Roman" w:hAnsi="Times New Roman" w:cs="Times New Roman"/>
          <w:sz w:val="24"/>
          <w:szCs w:val="24"/>
        </w:rPr>
        <w:t>(</w:t>
      </w:r>
      <w:r w:rsidR="00A47A19" w:rsidRPr="00542F6F">
        <w:rPr>
          <w:rFonts w:ascii="Times New Roman" w:hAnsi="Times New Roman" w:cs="Times New Roman"/>
          <w:sz w:val="24"/>
          <w:szCs w:val="24"/>
        </w:rPr>
        <w:t>30 m length</w:t>
      </w:r>
      <w:r w:rsidR="004F1195">
        <w:rPr>
          <w:rFonts w:ascii="Times New Roman" w:hAnsi="Times New Roman" w:cs="Times New Roman"/>
          <w:sz w:val="24"/>
          <w:szCs w:val="24"/>
        </w:rPr>
        <w:t>)</w:t>
      </w:r>
      <w:r w:rsidR="00A10710" w:rsidRPr="00542F6F">
        <w:rPr>
          <w:rFonts w:ascii="Times New Roman" w:hAnsi="Times New Roman" w:cs="Times New Roman"/>
          <w:sz w:val="24"/>
          <w:szCs w:val="24"/>
        </w:rPr>
        <w:t>.</w:t>
      </w:r>
    </w:p>
    <w:p w:rsidR="006132E8" w:rsidRPr="00542F6F" w:rsidRDefault="00B307E8" w:rsidP="0079338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94D0C" w:rsidRPr="00542F6F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:rsidR="0070643D" w:rsidRPr="00542F6F" w:rsidRDefault="00A94D0C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</w:r>
      <w:r w:rsidR="006A5D09" w:rsidRPr="00542F6F">
        <w:rPr>
          <w:rFonts w:ascii="Times New Roman" w:hAnsi="Times New Roman" w:cs="Times New Roman"/>
          <w:sz w:val="24"/>
          <w:szCs w:val="24"/>
        </w:rPr>
        <w:t>Cru</w:t>
      </w:r>
      <w:r w:rsidR="00B737A2" w:rsidRPr="00542F6F">
        <w:rPr>
          <w:rFonts w:ascii="Times New Roman" w:hAnsi="Times New Roman" w:cs="Times New Roman"/>
          <w:sz w:val="24"/>
          <w:szCs w:val="24"/>
        </w:rPr>
        <w:t>de l</w:t>
      </w:r>
      <w:r w:rsidRPr="00542F6F">
        <w:rPr>
          <w:rFonts w:ascii="Times New Roman" w:hAnsi="Times New Roman" w:cs="Times New Roman"/>
          <w:sz w:val="24"/>
          <w:szCs w:val="24"/>
        </w:rPr>
        <w:t xml:space="preserve">ignin </w:t>
      </w:r>
      <w:r w:rsidR="007032A7" w:rsidRPr="00542F6F">
        <w:rPr>
          <w:rFonts w:ascii="Times New Roman" w:hAnsi="Times New Roman" w:cs="Times New Roman"/>
          <w:sz w:val="24"/>
          <w:szCs w:val="24"/>
        </w:rPr>
        <w:t xml:space="preserve">from </w:t>
      </w:r>
      <w:r w:rsidR="00245394">
        <w:rPr>
          <w:rFonts w:ascii="Times New Roman" w:hAnsi="Times New Roman" w:cs="Times New Roman"/>
          <w:sz w:val="24"/>
          <w:szCs w:val="24"/>
        </w:rPr>
        <w:t xml:space="preserve">a </w:t>
      </w:r>
      <w:r w:rsidR="007032A7" w:rsidRPr="00542F6F">
        <w:rPr>
          <w:rFonts w:ascii="Times New Roman" w:hAnsi="Times New Roman" w:cs="Times New Roman"/>
          <w:sz w:val="24"/>
          <w:szCs w:val="24"/>
        </w:rPr>
        <w:t xml:space="preserve">bio-ethanol plant </w:t>
      </w:r>
      <w:r w:rsidR="00B737A2" w:rsidRPr="00542F6F">
        <w:rPr>
          <w:rFonts w:ascii="Times New Roman" w:hAnsi="Times New Roman" w:cs="Times New Roman"/>
          <w:sz w:val="24"/>
          <w:szCs w:val="24"/>
        </w:rPr>
        <w:t>co</w:t>
      </w:r>
      <w:r w:rsidR="003408F7" w:rsidRPr="00542F6F">
        <w:rPr>
          <w:rFonts w:ascii="Times New Roman" w:hAnsi="Times New Roman" w:cs="Times New Roman"/>
          <w:sz w:val="24"/>
          <w:szCs w:val="24"/>
        </w:rPr>
        <w:t>ntains 55-60</w:t>
      </w:r>
      <w:r w:rsidR="00245394">
        <w:rPr>
          <w:rFonts w:ascii="Times New Roman" w:hAnsi="Times New Roman" w:cs="Times New Roman"/>
          <w:sz w:val="24"/>
          <w:szCs w:val="24"/>
        </w:rPr>
        <w:t xml:space="preserve"> wt</w:t>
      </w:r>
      <w:r w:rsidR="003408F7" w:rsidRPr="00542F6F">
        <w:rPr>
          <w:rFonts w:ascii="Times New Roman" w:hAnsi="Times New Roman" w:cs="Times New Roman"/>
          <w:sz w:val="24"/>
          <w:szCs w:val="24"/>
        </w:rPr>
        <w:t xml:space="preserve">% of lignin and </w:t>
      </w:r>
      <w:r w:rsidR="00E634C7" w:rsidRPr="00542F6F">
        <w:rPr>
          <w:rFonts w:ascii="Times New Roman" w:hAnsi="Times New Roman" w:cs="Times New Roman"/>
          <w:sz w:val="24"/>
          <w:szCs w:val="24"/>
        </w:rPr>
        <w:t xml:space="preserve">the rest </w:t>
      </w:r>
      <w:r w:rsidR="00245394" w:rsidRPr="00542F6F">
        <w:rPr>
          <w:rFonts w:ascii="Times New Roman" w:hAnsi="Times New Roman" w:cs="Times New Roman"/>
          <w:sz w:val="24"/>
          <w:szCs w:val="24"/>
        </w:rPr>
        <w:t>constitute</w:t>
      </w:r>
      <w:r w:rsidR="00245394">
        <w:rPr>
          <w:rFonts w:ascii="Times New Roman" w:hAnsi="Times New Roman" w:cs="Times New Roman"/>
          <w:sz w:val="24"/>
          <w:szCs w:val="24"/>
        </w:rPr>
        <w:t>s</w:t>
      </w:r>
      <w:r w:rsidR="00245394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45394">
        <w:rPr>
          <w:rFonts w:ascii="Times New Roman" w:hAnsi="Times New Roman" w:cs="Times New Roman"/>
          <w:sz w:val="24"/>
          <w:szCs w:val="24"/>
        </w:rPr>
        <w:t>of</w:t>
      </w:r>
      <w:r w:rsidR="00245394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408F7" w:rsidRPr="00542F6F">
        <w:rPr>
          <w:rFonts w:ascii="Times New Roman" w:hAnsi="Times New Roman" w:cs="Times New Roman"/>
          <w:sz w:val="24"/>
          <w:szCs w:val="24"/>
        </w:rPr>
        <w:t>other</w:t>
      </w:r>
      <w:r w:rsidR="00B737A2" w:rsidRPr="00542F6F">
        <w:rPr>
          <w:rFonts w:ascii="Times New Roman" w:hAnsi="Times New Roman" w:cs="Times New Roman"/>
          <w:sz w:val="24"/>
          <w:szCs w:val="24"/>
        </w:rPr>
        <w:t xml:space="preserve"> residual biomass as calculated by the </w:t>
      </w:r>
      <w:r w:rsidRPr="00542F6F">
        <w:rPr>
          <w:rFonts w:ascii="Times New Roman" w:hAnsi="Times New Roman" w:cs="Times New Roman"/>
          <w:sz w:val="24"/>
          <w:szCs w:val="24"/>
        </w:rPr>
        <w:t>Klason method</w:t>
      </w:r>
      <w:r w:rsidR="00245394">
        <w:rPr>
          <w:rFonts w:ascii="Times New Roman" w:hAnsi="Times New Roman" w:cs="Times New Roman"/>
          <w:sz w:val="24"/>
          <w:szCs w:val="24"/>
        </w:rPr>
        <w:t xml:space="preserve">. </w:t>
      </w:r>
      <w:r w:rsidR="002513A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45394">
        <w:rPr>
          <w:rFonts w:ascii="Times New Roman" w:hAnsi="Times New Roman" w:cs="Times New Roman"/>
          <w:sz w:val="24"/>
          <w:szCs w:val="24"/>
        </w:rPr>
        <w:t>T</w:t>
      </w:r>
      <w:r w:rsidR="00245394" w:rsidRPr="00542F6F">
        <w:rPr>
          <w:rFonts w:ascii="Times New Roman" w:hAnsi="Times New Roman" w:cs="Times New Roman"/>
          <w:sz w:val="24"/>
          <w:szCs w:val="24"/>
        </w:rPr>
        <w:t xml:space="preserve">his </w:t>
      </w:r>
      <w:r w:rsidR="003408F7" w:rsidRPr="00542F6F">
        <w:rPr>
          <w:rFonts w:ascii="Times New Roman" w:hAnsi="Times New Roman" w:cs="Times New Roman"/>
          <w:sz w:val="24"/>
          <w:szCs w:val="24"/>
        </w:rPr>
        <w:t xml:space="preserve">composition </w:t>
      </w:r>
      <w:r w:rsidRPr="00542F6F">
        <w:rPr>
          <w:rFonts w:ascii="Times New Roman" w:hAnsi="Times New Roman" w:cs="Times New Roman"/>
          <w:sz w:val="24"/>
          <w:szCs w:val="24"/>
        </w:rPr>
        <w:t>may</w:t>
      </w:r>
      <w:r w:rsidR="004E1D72" w:rsidRPr="00542F6F">
        <w:rPr>
          <w:rFonts w:ascii="Times New Roman" w:hAnsi="Times New Roman" w:cs="Times New Roman"/>
          <w:sz w:val="24"/>
          <w:szCs w:val="24"/>
        </w:rPr>
        <w:t xml:space="preserve"> differ</w:t>
      </w:r>
      <w:r w:rsidRPr="00542F6F">
        <w:rPr>
          <w:rFonts w:ascii="Times New Roman" w:hAnsi="Times New Roman" w:cs="Times New Roman"/>
          <w:sz w:val="24"/>
          <w:szCs w:val="24"/>
        </w:rPr>
        <w:t xml:space="preserve"> depend</w:t>
      </w:r>
      <w:r w:rsidR="003408F7" w:rsidRPr="00542F6F">
        <w:rPr>
          <w:rFonts w:ascii="Times New Roman" w:hAnsi="Times New Roman" w:cs="Times New Roman"/>
          <w:sz w:val="24"/>
          <w:szCs w:val="24"/>
        </w:rPr>
        <w:t>ing</w:t>
      </w:r>
      <w:r w:rsidRPr="00542F6F">
        <w:rPr>
          <w:rFonts w:ascii="Times New Roman" w:hAnsi="Times New Roman" w:cs="Times New Roman"/>
          <w:sz w:val="24"/>
          <w:szCs w:val="24"/>
        </w:rPr>
        <w:t xml:space="preserve"> on </w:t>
      </w:r>
      <w:r w:rsidR="006A5D09" w:rsidRPr="00542F6F">
        <w:rPr>
          <w:rFonts w:ascii="Times New Roman" w:hAnsi="Times New Roman" w:cs="Times New Roman"/>
          <w:sz w:val="24"/>
          <w:szCs w:val="24"/>
        </w:rPr>
        <w:t>the</w:t>
      </w:r>
      <w:r w:rsidRPr="00542F6F">
        <w:rPr>
          <w:rFonts w:ascii="Times New Roman" w:hAnsi="Times New Roman" w:cs="Times New Roman"/>
          <w:sz w:val="24"/>
          <w:szCs w:val="24"/>
        </w:rPr>
        <w:t xml:space="preserve"> kind of </w:t>
      </w:r>
      <w:r w:rsidR="005342DC" w:rsidRPr="00542F6F">
        <w:rPr>
          <w:rFonts w:ascii="Times New Roman" w:hAnsi="Times New Roman" w:cs="Times New Roman"/>
          <w:sz w:val="24"/>
          <w:szCs w:val="24"/>
        </w:rPr>
        <w:t>ligno</w:t>
      </w:r>
      <w:r w:rsidR="004E1D72" w:rsidRPr="00542F6F">
        <w:rPr>
          <w:rFonts w:ascii="Times New Roman" w:hAnsi="Times New Roman" w:cs="Times New Roman"/>
          <w:sz w:val="24"/>
          <w:szCs w:val="24"/>
        </w:rPr>
        <w:t xml:space="preserve">-cellulosic </w:t>
      </w:r>
      <w:r w:rsidRPr="00542F6F">
        <w:rPr>
          <w:rFonts w:ascii="Times New Roman" w:hAnsi="Times New Roman" w:cs="Times New Roman"/>
          <w:sz w:val="24"/>
          <w:szCs w:val="24"/>
        </w:rPr>
        <w:t>source use</w:t>
      </w:r>
      <w:r w:rsidR="003408F7" w:rsidRPr="00542F6F">
        <w:rPr>
          <w:rFonts w:ascii="Times New Roman" w:hAnsi="Times New Roman" w:cs="Times New Roman"/>
          <w:sz w:val="24"/>
          <w:szCs w:val="24"/>
        </w:rPr>
        <w:t xml:space="preserve">d </w:t>
      </w:r>
      <w:r w:rsidR="0085254A" w:rsidRPr="00542F6F">
        <w:rPr>
          <w:rFonts w:ascii="Times New Roman" w:hAnsi="Times New Roman" w:cs="Times New Roman"/>
          <w:sz w:val="24"/>
          <w:szCs w:val="24"/>
        </w:rPr>
        <w:t>for</w:t>
      </w:r>
      <w:r w:rsidR="003408F7" w:rsidRPr="00542F6F">
        <w:rPr>
          <w:rFonts w:ascii="Times New Roman" w:hAnsi="Times New Roman" w:cs="Times New Roman"/>
          <w:sz w:val="24"/>
          <w:szCs w:val="24"/>
        </w:rPr>
        <w:t xml:space="preserve"> ethanol production</w:t>
      </w:r>
      <w:r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7175BC" w:rsidRPr="00542F6F">
        <w:rPr>
          <w:rFonts w:ascii="Times New Roman" w:hAnsi="Times New Roman" w:cs="Times New Roman"/>
          <w:sz w:val="24"/>
          <w:szCs w:val="24"/>
        </w:rPr>
        <w:t xml:space="preserve">On </w:t>
      </w:r>
      <w:r w:rsidR="00245394">
        <w:rPr>
          <w:rFonts w:ascii="Times New Roman" w:hAnsi="Times New Roman" w:cs="Times New Roman"/>
          <w:sz w:val="24"/>
          <w:szCs w:val="24"/>
        </w:rPr>
        <w:t xml:space="preserve">the </w:t>
      </w:r>
      <w:r w:rsidR="007175BC" w:rsidRPr="00542F6F">
        <w:rPr>
          <w:rFonts w:ascii="Times New Roman" w:hAnsi="Times New Roman" w:cs="Times New Roman"/>
          <w:sz w:val="24"/>
          <w:szCs w:val="24"/>
        </w:rPr>
        <w:t>calcination of c</w:t>
      </w:r>
      <w:r w:rsidRPr="00542F6F">
        <w:rPr>
          <w:rFonts w:ascii="Times New Roman" w:hAnsi="Times New Roman" w:cs="Times New Roman"/>
          <w:sz w:val="24"/>
          <w:szCs w:val="24"/>
        </w:rPr>
        <w:t xml:space="preserve">rude lignin </w:t>
      </w:r>
      <w:r w:rsidR="00245394">
        <w:rPr>
          <w:rFonts w:ascii="Times New Roman" w:hAnsi="Times New Roman" w:cs="Times New Roman"/>
          <w:sz w:val="24"/>
          <w:szCs w:val="24"/>
        </w:rPr>
        <w:t xml:space="preserve">performed </w:t>
      </w:r>
      <w:r w:rsidR="007175BC" w:rsidRPr="00542F6F">
        <w:rPr>
          <w:rFonts w:ascii="Times New Roman" w:hAnsi="Times New Roman" w:cs="Times New Roman"/>
          <w:sz w:val="24"/>
          <w:szCs w:val="24"/>
        </w:rPr>
        <w:t xml:space="preserve">at </w:t>
      </w:r>
      <w:r w:rsidRPr="00542F6F">
        <w:rPr>
          <w:rFonts w:ascii="Times New Roman" w:hAnsi="Times New Roman" w:cs="Times New Roman"/>
          <w:sz w:val="24"/>
          <w:szCs w:val="24"/>
        </w:rPr>
        <w:t>450</w:t>
      </w:r>
      <w:r w:rsidR="007175B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>°C</w:t>
      </w:r>
      <w:r w:rsidR="00E634C7" w:rsidRPr="00542F6F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carbon </w:t>
      </w:r>
      <w:r w:rsidR="0085254A" w:rsidRPr="00542F6F">
        <w:rPr>
          <w:rFonts w:ascii="Times New Roman" w:hAnsi="Times New Roman" w:cs="Times New Roman"/>
          <w:sz w:val="24"/>
          <w:szCs w:val="24"/>
        </w:rPr>
        <w:t xml:space="preserve">catalysts </w:t>
      </w:r>
      <w:r w:rsidR="007175BC" w:rsidRPr="00542F6F">
        <w:rPr>
          <w:rFonts w:ascii="Times New Roman" w:hAnsi="Times New Roman" w:cs="Times New Roman"/>
          <w:sz w:val="24"/>
          <w:szCs w:val="24"/>
        </w:rPr>
        <w:t>(LC)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7175BC" w:rsidRPr="00542F6F">
        <w:rPr>
          <w:rFonts w:ascii="Times New Roman" w:hAnsi="Times New Roman" w:cs="Times New Roman"/>
          <w:sz w:val="24"/>
          <w:szCs w:val="24"/>
        </w:rPr>
        <w:t>with</w:t>
      </w:r>
      <w:r w:rsidRPr="00542F6F">
        <w:rPr>
          <w:rFonts w:ascii="Times New Roman" w:hAnsi="Times New Roman" w:cs="Times New Roman"/>
          <w:sz w:val="24"/>
          <w:szCs w:val="24"/>
        </w:rPr>
        <w:t xml:space="preserve"> ~</w:t>
      </w:r>
      <w:r w:rsidR="00245394">
        <w:rPr>
          <w:rFonts w:ascii="Times New Roman" w:hAnsi="Times New Roman" w:cs="Times New Roman"/>
          <w:sz w:val="24"/>
          <w:szCs w:val="24"/>
        </w:rPr>
        <w:t xml:space="preserve"> 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40 </w:t>
      </w:r>
      <w:r w:rsidR="00245394">
        <w:rPr>
          <w:rFonts w:ascii="Times New Roman" w:hAnsi="Times New Roman" w:cs="Times New Roman"/>
          <w:sz w:val="24"/>
          <w:szCs w:val="24"/>
        </w:rPr>
        <w:t xml:space="preserve">- </w:t>
      </w:r>
      <w:r w:rsidRPr="00542F6F">
        <w:rPr>
          <w:rFonts w:ascii="Times New Roman" w:hAnsi="Times New Roman" w:cs="Times New Roman"/>
          <w:sz w:val="24"/>
          <w:szCs w:val="24"/>
        </w:rPr>
        <w:t>45</w:t>
      </w:r>
      <w:r w:rsidR="003408F7" w:rsidRPr="00542F6F">
        <w:rPr>
          <w:rFonts w:ascii="Times New Roman" w:hAnsi="Times New Roman" w:cs="Times New Roman"/>
          <w:sz w:val="24"/>
          <w:szCs w:val="24"/>
        </w:rPr>
        <w:t xml:space="preserve">% </w:t>
      </w:r>
      <w:r w:rsidR="007175BC" w:rsidRPr="00542F6F">
        <w:rPr>
          <w:rFonts w:ascii="Times New Roman" w:hAnsi="Times New Roman" w:cs="Times New Roman"/>
          <w:sz w:val="24"/>
          <w:szCs w:val="24"/>
        </w:rPr>
        <w:t>yield was obtained</w:t>
      </w:r>
      <w:r w:rsidRPr="00542F6F">
        <w:rPr>
          <w:rFonts w:ascii="Times New Roman" w:hAnsi="Times New Roman" w:cs="Times New Roman"/>
          <w:sz w:val="24"/>
          <w:szCs w:val="24"/>
        </w:rPr>
        <w:t>.</w:t>
      </w:r>
      <w:r w:rsidR="007175BC" w:rsidRPr="00542F6F">
        <w:rPr>
          <w:rFonts w:ascii="Times New Roman" w:hAnsi="Times New Roman" w:cs="Times New Roman"/>
          <w:sz w:val="24"/>
          <w:szCs w:val="24"/>
        </w:rPr>
        <w:t xml:space="preserve"> Acidic nature was introduced to LC </w:t>
      </w:r>
      <w:r w:rsidR="00245394">
        <w:rPr>
          <w:rFonts w:ascii="Times New Roman" w:hAnsi="Times New Roman" w:cs="Times New Roman"/>
          <w:sz w:val="24"/>
          <w:szCs w:val="24"/>
        </w:rPr>
        <w:t xml:space="preserve">after its treatment </w:t>
      </w:r>
      <w:r w:rsidR="007175BC" w:rsidRPr="00542F6F">
        <w:rPr>
          <w:rFonts w:ascii="Times New Roman" w:hAnsi="Times New Roman" w:cs="Times New Roman"/>
          <w:sz w:val="24"/>
          <w:szCs w:val="24"/>
        </w:rPr>
        <w:t>with different concentrations</w:t>
      </w:r>
      <w:r w:rsidR="00C556A3" w:rsidRPr="00542F6F">
        <w:rPr>
          <w:rFonts w:ascii="Times New Roman" w:hAnsi="Times New Roman" w:cs="Times New Roman"/>
          <w:sz w:val="24"/>
          <w:szCs w:val="24"/>
        </w:rPr>
        <w:t xml:space="preserve"> of sulphuric acid</w:t>
      </w:r>
      <w:r w:rsidR="00245394">
        <w:rPr>
          <w:rFonts w:ascii="Times New Roman" w:hAnsi="Times New Roman" w:cs="Times New Roman"/>
          <w:sz w:val="24"/>
          <w:szCs w:val="24"/>
        </w:rPr>
        <w:t>,</w:t>
      </w:r>
      <w:r w:rsidR="007175B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45394">
        <w:rPr>
          <w:rFonts w:ascii="Times New Roman" w:hAnsi="Times New Roman" w:cs="Times New Roman"/>
          <w:sz w:val="24"/>
          <w:szCs w:val="24"/>
        </w:rPr>
        <w:t>namely:</w:t>
      </w:r>
      <w:r w:rsidR="007175BC" w:rsidRPr="00542F6F">
        <w:rPr>
          <w:rFonts w:ascii="Times New Roman" w:hAnsi="Times New Roman" w:cs="Times New Roman"/>
          <w:sz w:val="24"/>
          <w:szCs w:val="24"/>
        </w:rPr>
        <w:t xml:space="preserve"> 0.5N, 1N, 6N and 36N. </w:t>
      </w:r>
    </w:p>
    <w:p w:rsidR="00F314C8" w:rsidRPr="00542F6F" w:rsidRDefault="007175BC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</w:r>
      <w:r w:rsidR="005938BF" w:rsidRPr="00542F6F">
        <w:rPr>
          <w:rFonts w:ascii="Times New Roman" w:hAnsi="Times New Roman" w:cs="Times New Roman"/>
          <w:sz w:val="24"/>
          <w:szCs w:val="24"/>
        </w:rPr>
        <w:t>Powder X-ray dif</w:t>
      </w:r>
      <w:r w:rsidRPr="00542F6F">
        <w:rPr>
          <w:rFonts w:ascii="Times New Roman" w:hAnsi="Times New Roman" w:cs="Times New Roman"/>
          <w:sz w:val="24"/>
          <w:szCs w:val="24"/>
        </w:rPr>
        <w:t xml:space="preserve">fraction (PXRD) </w:t>
      </w:r>
      <w:r w:rsidR="00245394" w:rsidRPr="00542F6F">
        <w:rPr>
          <w:rFonts w:ascii="Times New Roman" w:hAnsi="Times New Roman" w:cs="Times New Roman"/>
          <w:sz w:val="24"/>
          <w:szCs w:val="24"/>
        </w:rPr>
        <w:t>analys</w:t>
      </w:r>
      <w:r w:rsidR="00245394">
        <w:rPr>
          <w:rFonts w:ascii="Times New Roman" w:hAnsi="Times New Roman" w:cs="Times New Roman"/>
          <w:sz w:val="24"/>
          <w:szCs w:val="24"/>
        </w:rPr>
        <w:t>e</w:t>
      </w:r>
      <w:r w:rsidR="00245394" w:rsidRPr="00542F6F">
        <w:rPr>
          <w:rFonts w:ascii="Times New Roman" w:hAnsi="Times New Roman" w:cs="Times New Roman"/>
          <w:sz w:val="24"/>
          <w:szCs w:val="24"/>
        </w:rPr>
        <w:t xml:space="preserve">s </w:t>
      </w:r>
      <w:r w:rsidRPr="00542F6F">
        <w:rPr>
          <w:rFonts w:ascii="Times New Roman" w:hAnsi="Times New Roman" w:cs="Times New Roman"/>
          <w:sz w:val="24"/>
          <w:szCs w:val="24"/>
        </w:rPr>
        <w:t>of these</w:t>
      </w:r>
      <w:r w:rsidR="0041372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45394">
        <w:rPr>
          <w:rFonts w:ascii="Times New Roman" w:hAnsi="Times New Roman" w:cs="Times New Roman"/>
          <w:sz w:val="24"/>
          <w:szCs w:val="24"/>
        </w:rPr>
        <w:t xml:space="preserve">carbon </w:t>
      </w:r>
      <w:r w:rsidR="00413728" w:rsidRPr="00542F6F">
        <w:rPr>
          <w:rFonts w:ascii="Times New Roman" w:hAnsi="Times New Roman" w:cs="Times New Roman"/>
          <w:sz w:val="24"/>
          <w:szCs w:val="24"/>
        </w:rPr>
        <w:t>catalyst</w:t>
      </w:r>
      <w:r w:rsidR="00245394">
        <w:rPr>
          <w:rFonts w:ascii="Times New Roman" w:hAnsi="Times New Roman" w:cs="Times New Roman"/>
          <w:sz w:val="24"/>
          <w:szCs w:val="24"/>
        </w:rPr>
        <w:t>s</w:t>
      </w:r>
      <w:r w:rsidR="005938B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45394">
        <w:rPr>
          <w:rFonts w:ascii="Times New Roman" w:hAnsi="Times New Roman" w:cs="Times New Roman"/>
          <w:sz w:val="24"/>
          <w:szCs w:val="24"/>
        </w:rPr>
        <w:t>are</w:t>
      </w:r>
      <w:r w:rsidR="00245394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938BF" w:rsidRPr="00542F6F">
        <w:rPr>
          <w:rFonts w:ascii="Times New Roman" w:hAnsi="Times New Roman" w:cs="Times New Roman"/>
          <w:sz w:val="24"/>
          <w:szCs w:val="24"/>
        </w:rPr>
        <w:t xml:space="preserve">given in Fig. </w:t>
      </w:r>
      <w:r w:rsidR="0070643D" w:rsidRPr="00542F6F">
        <w:rPr>
          <w:rFonts w:ascii="Times New Roman" w:hAnsi="Times New Roman" w:cs="Times New Roman"/>
          <w:sz w:val="24"/>
          <w:szCs w:val="24"/>
        </w:rPr>
        <w:t>S</w:t>
      </w:r>
      <w:r w:rsidR="005938BF" w:rsidRPr="00542F6F">
        <w:rPr>
          <w:rFonts w:ascii="Times New Roman" w:hAnsi="Times New Roman" w:cs="Times New Roman"/>
          <w:sz w:val="24"/>
          <w:szCs w:val="24"/>
        </w:rPr>
        <w:t xml:space="preserve">1 and </w:t>
      </w:r>
      <w:r w:rsidRPr="00542F6F">
        <w:rPr>
          <w:rFonts w:ascii="Times New Roman" w:hAnsi="Times New Roman" w:cs="Times New Roman"/>
          <w:sz w:val="24"/>
          <w:szCs w:val="24"/>
        </w:rPr>
        <w:t xml:space="preserve">all </w:t>
      </w:r>
      <w:r w:rsidR="005938BF" w:rsidRPr="00542F6F">
        <w:rPr>
          <w:rFonts w:ascii="Times New Roman" w:hAnsi="Times New Roman" w:cs="Times New Roman"/>
          <w:sz w:val="24"/>
          <w:szCs w:val="24"/>
        </w:rPr>
        <w:t xml:space="preserve">LC </w:t>
      </w:r>
      <w:r w:rsidR="00245394">
        <w:rPr>
          <w:rFonts w:ascii="Times New Roman" w:hAnsi="Times New Roman" w:cs="Times New Roman"/>
          <w:sz w:val="24"/>
          <w:szCs w:val="24"/>
        </w:rPr>
        <w:t xml:space="preserve">catalytic </w:t>
      </w:r>
      <w:r w:rsidRPr="00542F6F">
        <w:rPr>
          <w:rFonts w:ascii="Times New Roman" w:hAnsi="Times New Roman" w:cs="Times New Roman"/>
          <w:sz w:val="24"/>
          <w:szCs w:val="24"/>
        </w:rPr>
        <w:t xml:space="preserve">materials </w:t>
      </w:r>
      <w:r w:rsidR="005938BF" w:rsidRPr="00542F6F">
        <w:rPr>
          <w:rFonts w:ascii="Times New Roman" w:hAnsi="Times New Roman" w:cs="Times New Roman"/>
          <w:sz w:val="24"/>
          <w:szCs w:val="24"/>
        </w:rPr>
        <w:t xml:space="preserve">show </w:t>
      </w:r>
      <w:r w:rsidRPr="00542F6F">
        <w:rPr>
          <w:rFonts w:ascii="Times New Roman" w:hAnsi="Times New Roman" w:cs="Times New Roman"/>
          <w:sz w:val="24"/>
          <w:szCs w:val="24"/>
        </w:rPr>
        <w:t xml:space="preserve">unusual residual </w:t>
      </w:r>
      <w:r w:rsidR="005938BF" w:rsidRPr="00542F6F">
        <w:rPr>
          <w:rFonts w:ascii="Times New Roman" w:hAnsi="Times New Roman" w:cs="Times New Roman"/>
          <w:sz w:val="24"/>
          <w:szCs w:val="24"/>
        </w:rPr>
        <w:t>reflection</w:t>
      </w:r>
      <w:r w:rsidRPr="00542F6F">
        <w:rPr>
          <w:rFonts w:ascii="Times New Roman" w:hAnsi="Times New Roman" w:cs="Times New Roman"/>
          <w:sz w:val="24"/>
          <w:szCs w:val="24"/>
        </w:rPr>
        <w:t>s</w:t>
      </w:r>
      <w:r w:rsidR="005938BF" w:rsidRPr="00542F6F">
        <w:rPr>
          <w:rFonts w:ascii="Times New Roman" w:hAnsi="Times New Roman" w:cs="Times New Roman"/>
          <w:sz w:val="24"/>
          <w:szCs w:val="24"/>
        </w:rPr>
        <w:t xml:space="preserve"> at 2θ values of 25.4°, 26.5° and 31.3°</w:t>
      </w:r>
      <w:r w:rsidR="00245394">
        <w:rPr>
          <w:rFonts w:ascii="Times New Roman" w:hAnsi="Times New Roman" w:cs="Times New Roman"/>
          <w:sz w:val="24"/>
          <w:szCs w:val="24"/>
        </w:rPr>
        <w:t xml:space="preserve">, </w:t>
      </w:r>
      <w:r w:rsidR="005938BF" w:rsidRPr="00542F6F">
        <w:rPr>
          <w:rFonts w:ascii="Times New Roman" w:hAnsi="Times New Roman" w:cs="Times New Roman"/>
          <w:sz w:val="24"/>
          <w:szCs w:val="24"/>
        </w:rPr>
        <w:t xml:space="preserve">which </w:t>
      </w:r>
      <w:r w:rsidR="00245394">
        <w:rPr>
          <w:rFonts w:ascii="Times New Roman" w:hAnsi="Times New Roman" w:cs="Times New Roman"/>
          <w:sz w:val="24"/>
          <w:szCs w:val="24"/>
        </w:rPr>
        <w:t>might</w:t>
      </w:r>
      <w:r w:rsidR="00245394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91138A" w:rsidRPr="00542F6F">
        <w:rPr>
          <w:rFonts w:ascii="Times New Roman" w:hAnsi="Times New Roman" w:cs="Times New Roman"/>
          <w:sz w:val="24"/>
          <w:szCs w:val="24"/>
        </w:rPr>
        <w:t>be due to partially decomposed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 biomass precursor</w:t>
      </w:r>
      <w:r w:rsidR="00245394">
        <w:rPr>
          <w:rFonts w:ascii="Times New Roman" w:hAnsi="Times New Roman" w:cs="Times New Roman"/>
          <w:sz w:val="24"/>
          <w:szCs w:val="24"/>
        </w:rPr>
        <w:t>s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C9063D">
        <w:rPr>
          <w:rFonts w:ascii="Times New Roman" w:hAnsi="Times New Roman" w:cs="Times New Roman"/>
          <w:sz w:val="24"/>
          <w:szCs w:val="24"/>
        </w:rPr>
        <w:t>[24</w:t>
      </w:r>
      <w:r w:rsidR="00273EBE" w:rsidRPr="00542F6F">
        <w:rPr>
          <w:rFonts w:ascii="Times New Roman" w:hAnsi="Times New Roman" w:cs="Times New Roman"/>
          <w:sz w:val="24"/>
          <w:szCs w:val="24"/>
        </w:rPr>
        <w:t>]</w:t>
      </w:r>
      <w:r w:rsidR="0091138A" w:rsidRPr="00542F6F">
        <w:rPr>
          <w:rFonts w:ascii="Times New Roman" w:hAnsi="Times New Roman" w:cs="Times New Roman"/>
          <w:sz w:val="24"/>
          <w:szCs w:val="24"/>
        </w:rPr>
        <w:t>.</w:t>
      </w:r>
      <w:r w:rsidR="005938BF" w:rsidRPr="00542F6F">
        <w:rPr>
          <w:rFonts w:ascii="Times New Roman" w:hAnsi="Times New Roman" w:cs="Times New Roman"/>
          <w:sz w:val="24"/>
          <w:szCs w:val="24"/>
        </w:rPr>
        <w:t xml:space="preserve"> On treatment with different </w:t>
      </w:r>
      <w:r w:rsidR="0091138A" w:rsidRPr="00542F6F">
        <w:rPr>
          <w:rFonts w:ascii="Times New Roman" w:hAnsi="Times New Roman" w:cs="Times New Roman"/>
          <w:sz w:val="24"/>
          <w:szCs w:val="24"/>
        </w:rPr>
        <w:t xml:space="preserve">acid </w:t>
      </w:r>
      <w:r w:rsidR="005938BF" w:rsidRPr="00542F6F">
        <w:rPr>
          <w:rFonts w:ascii="Times New Roman" w:hAnsi="Times New Roman" w:cs="Times New Roman"/>
          <w:sz w:val="24"/>
          <w:szCs w:val="24"/>
        </w:rPr>
        <w:t>concentrations</w:t>
      </w:r>
      <w:r w:rsidR="00413728" w:rsidRPr="00542F6F">
        <w:rPr>
          <w:rFonts w:ascii="Times New Roman" w:hAnsi="Times New Roman" w:cs="Times New Roman"/>
          <w:sz w:val="24"/>
          <w:szCs w:val="24"/>
        </w:rPr>
        <w:t>, LC</w:t>
      </w:r>
      <w:r w:rsidR="00DF0A8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45394" w:rsidRPr="00542F6F">
        <w:rPr>
          <w:rFonts w:ascii="Times New Roman" w:hAnsi="Times New Roman" w:cs="Times New Roman"/>
          <w:sz w:val="24"/>
          <w:szCs w:val="24"/>
        </w:rPr>
        <w:t>show</w:t>
      </w:r>
      <w:r w:rsidR="00245394">
        <w:rPr>
          <w:rFonts w:ascii="Times New Roman" w:hAnsi="Times New Roman" w:cs="Times New Roman"/>
          <w:sz w:val="24"/>
          <w:szCs w:val="24"/>
        </w:rPr>
        <w:t>s</w:t>
      </w:r>
      <w:r w:rsidR="00245394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91138A" w:rsidRPr="00542F6F">
        <w:rPr>
          <w:rFonts w:ascii="Times New Roman" w:hAnsi="Times New Roman" w:cs="Times New Roman"/>
          <w:sz w:val="24"/>
          <w:szCs w:val="24"/>
        </w:rPr>
        <w:t xml:space="preserve">reduction in the </w:t>
      </w:r>
      <w:r w:rsidR="005938BF" w:rsidRPr="00542F6F">
        <w:rPr>
          <w:rFonts w:ascii="Times New Roman" w:hAnsi="Times New Roman" w:cs="Times New Roman"/>
          <w:sz w:val="24"/>
          <w:szCs w:val="24"/>
        </w:rPr>
        <w:t>reflections of 25.4° and 31.3°</w:t>
      </w:r>
      <w:r w:rsidR="00245394">
        <w:rPr>
          <w:rFonts w:ascii="Times New Roman" w:hAnsi="Times New Roman" w:cs="Times New Roman"/>
          <w:sz w:val="24"/>
          <w:szCs w:val="24"/>
        </w:rPr>
        <w:t>,</w:t>
      </w:r>
      <w:r w:rsidR="005938BF" w:rsidRPr="00542F6F">
        <w:rPr>
          <w:rFonts w:ascii="Times New Roman" w:hAnsi="Times New Roman" w:cs="Times New Roman"/>
          <w:sz w:val="24"/>
          <w:szCs w:val="24"/>
        </w:rPr>
        <w:t xml:space="preserve"> whereas </w:t>
      </w:r>
      <w:r w:rsidR="00245394">
        <w:rPr>
          <w:rFonts w:ascii="Times New Roman" w:hAnsi="Times New Roman" w:cs="Times New Roman"/>
          <w:sz w:val="24"/>
          <w:szCs w:val="24"/>
        </w:rPr>
        <w:t xml:space="preserve">the </w:t>
      </w:r>
      <w:r w:rsidR="005938BF" w:rsidRPr="00542F6F">
        <w:rPr>
          <w:rFonts w:ascii="Times New Roman" w:hAnsi="Times New Roman" w:cs="Times New Roman"/>
          <w:sz w:val="24"/>
          <w:szCs w:val="24"/>
        </w:rPr>
        <w:t>26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.5° reflection was </w:t>
      </w:r>
      <w:r w:rsidR="0091138A" w:rsidRPr="00542F6F">
        <w:rPr>
          <w:rFonts w:ascii="Times New Roman" w:hAnsi="Times New Roman" w:cs="Times New Roman"/>
          <w:sz w:val="24"/>
          <w:szCs w:val="24"/>
        </w:rPr>
        <w:t>unaffected</w:t>
      </w:r>
      <w:r w:rsidR="00630F6C" w:rsidRPr="00542F6F">
        <w:rPr>
          <w:rFonts w:ascii="Times New Roman" w:hAnsi="Times New Roman" w:cs="Times New Roman"/>
          <w:sz w:val="24"/>
          <w:szCs w:val="24"/>
        </w:rPr>
        <w:t>.</w:t>
      </w:r>
    </w:p>
    <w:p w:rsidR="00092B92" w:rsidRPr="00542F6F" w:rsidRDefault="001E5E56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</w:r>
      <w:r w:rsidR="00F314C8" w:rsidRPr="00542F6F">
        <w:rPr>
          <w:rFonts w:ascii="Times New Roman" w:hAnsi="Times New Roman" w:cs="Times New Roman"/>
          <w:sz w:val="24"/>
          <w:szCs w:val="24"/>
        </w:rPr>
        <w:t>Scanning electron microscopy (SEM) (</w:t>
      </w:r>
      <w:r w:rsidR="00A93A5B" w:rsidRPr="00542F6F">
        <w:rPr>
          <w:rFonts w:ascii="Times New Roman" w:hAnsi="Times New Roman" w:cs="Times New Roman"/>
          <w:sz w:val="24"/>
          <w:szCs w:val="24"/>
        </w:rPr>
        <w:t>Fig</w:t>
      </w:r>
      <w:r w:rsidR="00E11DEC" w:rsidRPr="00542F6F">
        <w:rPr>
          <w:rFonts w:ascii="Times New Roman" w:hAnsi="Times New Roman" w:cs="Times New Roman"/>
          <w:sz w:val="24"/>
          <w:szCs w:val="24"/>
        </w:rPr>
        <w:t>.</w:t>
      </w:r>
      <w:r w:rsidR="00A93A5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70643D" w:rsidRPr="00542F6F">
        <w:rPr>
          <w:rFonts w:ascii="Times New Roman" w:hAnsi="Times New Roman" w:cs="Times New Roman"/>
          <w:sz w:val="24"/>
          <w:szCs w:val="24"/>
        </w:rPr>
        <w:t>1</w:t>
      </w:r>
      <w:r w:rsidR="00F314C8" w:rsidRPr="00542F6F">
        <w:rPr>
          <w:rFonts w:ascii="Times New Roman" w:hAnsi="Times New Roman" w:cs="Times New Roman"/>
          <w:sz w:val="24"/>
          <w:szCs w:val="24"/>
        </w:rPr>
        <w:t>)</w:t>
      </w:r>
      <w:r w:rsidR="00A93A5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45394">
        <w:rPr>
          <w:rFonts w:ascii="Times New Roman" w:hAnsi="Times New Roman" w:cs="Times New Roman"/>
          <w:sz w:val="24"/>
          <w:szCs w:val="24"/>
        </w:rPr>
        <w:t>reveals that f</w:t>
      </w:r>
      <w:r w:rsidR="008E272D" w:rsidRPr="00542F6F">
        <w:rPr>
          <w:rFonts w:ascii="Times New Roman" w:hAnsi="Times New Roman" w:cs="Times New Roman"/>
          <w:sz w:val="24"/>
          <w:szCs w:val="24"/>
        </w:rPr>
        <w:t xml:space="preserve">ibrous morphology </w:t>
      </w:r>
      <w:r w:rsidR="002B44B1" w:rsidRPr="00542F6F">
        <w:rPr>
          <w:rFonts w:ascii="Times New Roman" w:hAnsi="Times New Roman" w:cs="Times New Roman"/>
          <w:sz w:val="24"/>
          <w:szCs w:val="24"/>
        </w:rPr>
        <w:t>of the cotton stalk was partially retained even after bio-ethanol production followed by carbonization</w:t>
      </w:r>
      <w:r w:rsidR="007010CC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F07ACB" w:rsidRPr="00542F6F">
        <w:rPr>
          <w:rFonts w:ascii="Times New Roman" w:hAnsi="Times New Roman" w:cs="Times New Roman"/>
          <w:sz w:val="24"/>
          <w:szCs w:val="24"/>
        </w:rPr>
        <w:t xml:space="preserve">LC also </w:t>
      </w:r>
      <w:r w:rsidR="00A93A5B" w:rsidRPr="00542F6F">
        <w:rPr>
          <w:rFonts w:ascii="Times New Roman" w:hAnsi="Times New Roman" w:cs="Times New Roman"/>
          <w:sz w:val="24"/>
          <w:szCs w:val="24"/>
        </w:rPr>
        <w:t xml:space="preserve">contains </w:t>
      </w:r>
      <w:r w:rsidR="00F07ACB" w:rsidRPr="00542F6F">
        <w:rPr>
          <w:rFonts w:ascii="Times New Roman" w:hAnsi="Times New Roman" w:cs="Times New Roman"/>
          <w:sz w:val="24"/>
          <w:szCs w:val="24"/>
        </w:rPr>
        <w:t xml:space="preserve">regular </w:t>
      </w:r>
      <w:r w:rsidR="00A93A5B" w:rsidRPr="00542F6F">
        <w:rPr>
          <w:rFonts w:ascii="Times New Roman" w:hAnsi="Times New Roman" w:cs="Times New Roman"/>
          <w:sz w:val="24"/>
          <w:szCs w:val="24"/>
        </w:rPr>
        <w:t xml:space="preserve">surface pores </w:t>
      </w:r>
      <w:r w:rsidR="00F07ACB" w:rsidRPr="00542F6F">
        <w:rPr>
          <w:rFonts w:ascii="Times New Roman" w:hAnsi="Times New Roman" w:cs="Times New Roman"/>
          <w:sz w:val="24"/>
          <w:szCs w:val="24"/>
        </w:rPr>
        <w:t xml:space="preserve">which might be </w:t>
      </w:r>
      <w:r w:rsidR="00A93A5B" w:rsidRPr="00542F6F">
        <w:rPr>
          <w:rFonts w:ascii="Times New Roman" w:hAnsi="Times New Roman" w:cs="Times New Roman"/>
          <w:sz w:val="24"/>
          <w:szCs w:val="24"/>
        </w:rPr>
        <w:t xml:space="preserve">formed due to the gas evolved during calcination. </w:t>
      </w:r>
      <w:r w:rsidR="0046107D" w:rsidRPr="00542F6F">
        <w:rPr>
          <w:rFonts w:ascii="Times New Roman" w:hAnsi="Times New Roman" w:cs="Times New Roman"/>
          <w:sz w:val="24"/>
          <w:szCs w:val="24"/>
        </w:rPr>
        <w:t>LC</w:t>
      </w:r>
      <w:r w:rsidR="0047009F" w:rsidRPr="00542F6F">
        <w:rPr>
          <w:rFonts w:ascii="Times New Roman" w:hAnsi="Times New Roman" w:cs="Times New Roman"/>
          <w:sz w:val="24"/>
          <w:szCs w:val="24"/>
        </w:rPr>
        <w:t xml:space="preserve"> shows surface roughness on </w:t>
      </w:r>
      <w:proofErr w:type="spellStart"/>
      <w:r w:rsidR="0047009F" w:rsidRPr="00542F6F">
        <w:rPr>
          <w:rFonts w:ascii="Times New Roman" w:hAnsi="Times New Roman" w:cs="Times New Roman"/>
          <w:sz w:val="24"/>
          <w:szCs w:val="24"/>
        </w:rPr>
        <w:t>sul</w:t>
      </w:r>
      <w:r w:rsidR="00FE5F97" w:rsidRPr="00542F6F">
        <w:rPr>
          <w:rFonts w:ascii="Times New Roman" w:hAnsi="Times New Roman" w:cs="Times New Roman"/>
          <w:sz w:val="24"/>
          <w:szCs w:val="24"/>
        </w:rPr>
        <w:t>ph</w:t>
      </w:r>
      <w:r w:rsidR="0046107D" w:rsidRPr="00542F6F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46107D" w:rsidRPr="00542F6F">
        <w:rPr>
          <w:rFonts w:ascii="Times New Roman" w:hAnsi="Times New Roman" w:cs="Times New Roman"/>
          <w:sz w:val="24"/>
          <w:szCs w:val="24"/>
        </w:rPr>
        <w:t xml:space="preserve"> treatment</w:t>
      </w:r>
      <w:r w:rsidR="00245394">
        <w:rPr>
          <w:rFonts w:ascii="Times New Roman" w:hAnsi="Times New Roman" w:cs="Times New Roman"/>
          <w:sz w:val="24"/>
          <w:szCs w:val="24"/>
        </w:rPr>
        <w:t>,</w:t>
      </w:r>
      <w:r w:rsidR="0046107D" w:rsidRPr="00542F6F">
        <w:rPr>
          <w:rFonts w:ascii="Times New Roman" w:hAnsi="Times New Roman" w:cs="Times New Roman"/>
          <w:sz w:val="24"/>
          <w:szCs w:val="24"/>
        </w:rPr>
        <w:t xml:space="preserve"> however</w:t>
      </w:r>
      <w:r w:rsidR="00245394">
        <w:rPr>
          <w:rFonts w:ascii="Times New Roman" w:hAnsi="Times New Roman" w:cs="Times New Roman"/>
          <w:sz w:val="24"/>
          <w:szCs w:val="24"/>
        </w:rPr>
        <w:t>,</w:t>
      </w:r>
      <w:r w:rsidR="0046107D" w:rsidRPr="00542F6F">
        <w:rPr>
          <w:rFonts w:ascii="Times New Roman" w:hAnsi="Times New Roman" w:cs="Times New Roman"/>
          <w:sz w:val="24"/>
          <w:szCs w:val="24"/>
        </w:rPr>
        <w:t xml:space="preserve"> noticeable</w:t>
      </w:r>
      <w:r w:rsidR="008A6EF5" w:rsidRPr="00542F6F">
        <w:rPr>
          <w:rFonts w:ascii="Times New Roman" w:hAnsi="Times New Roman" w:cs="Times New Roman"/>
          <w:sz w:val="24"/>
          <w:szCs w:val="24"/>
        </w:rPr>
        <w:t xml:space="preserve"> variation </w:t>
      </w:r>
      <w:r w:rsidR="00245394">
        <w:rPr>
          <w:rFonts w:ascii="Times New Roman" w:hAnsi="Times New Roman" w:cs="Times New Roman"/>
          <w:sz w:val="24"/>
          <w:szCs w:val="24"/>
        </w:rPr>
        <w:t>is</w:t>
      </w:r>
      <w:r w:rsidR="00245394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6107D" w:rsidRPr="00542F6F">
        <w:rPr>
          <w:rFonts w:ascii="Times New Roman" w:hAnsi="Times New Roman" w:cs="Times New Roman"/>
          <w:sz w:val="24"/>
          <w:szCs w:val="24"/>
        </w:rPr>
        <w:t xml:space="preserve">not </w:t>
      </w:r>
      <w:r w:rsidR="008A6EF5" w:rsidRPr="00542F6F">
        <w:rPr>
          <w:rFonts w:ascii="Times New Roman" w:hAnsi="Times New Roman" w:cs="Times New Roman"/>
          <w:sz w:val="24"/>
          <w:szCs w:val="24"/>
        </w:rPr>
        <w:t>observed on different concentration of H</w:t>
      </w:r>
      <w:r w:rsidR="008A6EF5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6EF5" w:rsidRPr="00542F6F">
        <w:rPr>
          <w:rFonts w:ascii="Times New Roman" w:hAnsi="Times New Roman" w:cs="Times New Roman"/>
          <w:sz w:val="24"/>
          <w:szCs w:val="24"/>
        </w:rPr>
        <w:t>SO</w:t>
      </w:r>
      <w:r w:rsidR="008A6EF5" w:rsidRPr="00542F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A6EF5" w:rsidRPr="00542F6F">
        <w:rPr>
          <w:rFonts w:ascii="Times New Roman" w:hAnsi="Times New Roman" w:cs="Times New Roman"/>
          <w:sz w:val="24"/>
          <w:szCs w:val="24"/>
        </w:rPr>
        <w:t xml:space="preserve"> treatment</w:t>
      </w:r>
      <w:r w:rsidR="00245394">
        <w:rPr>
          <w:rFonts w:ascii="Times New Roman" w:hAnsi="Times New Roman" w:cs="Times New Roman"/>
          <w:sz w:val="24"/>
          <w:szCs w:val="24"/>
        </w:rPr>
        <w:t>s</w:t>
      </w:r>
      <w:r w:rsidR="008A6EF5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2B2415" w:rsidRPr="00542F6F">
        <w:rPr>
          <w:rFonts w:ascii="Times New Roman" w:hAnsi="Times New Roman" w:cs="Times New Roman"/>
          <w:sz w:val="24"/>
          <w:szCs w:val="24"/>
        </w:rPr>
        <w:t xml:space="preserve">SEM-EDX analysis </w:t>
      </w:r>
      <w:r w:rsidR="00630F6C" w:rsidRPr="00542F6F">
        <w:rPr>
          <w:rFonts w:ascii="Times New Roman" w:hAnsi="Times New Roman" w:cs="Times New Roman"/>
          <w:sz w:val="24"/>
          <w:szCs w:val="24"/>
        </w:rPr>
        <w:t>confirm</w:t>
      </w:r>
      <w:r w:rsidR="00F2162F" w:rsidRPr="00542F6F">
        <w:rPr>
          <w:rFonts w:ascii="Times New Roman" w:hAnsi="Times New Roman" w:cs="Times New Roman"/>
          <w:sz w:val="24"/>
          <w:szCs w:val="24"/>
        </w:rPr>
        <w:t>s</w:t>
      </w:r>
      <w:r w:rsidR="00833631" w:rsidRPr="00542F6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A6A63" w:rsidRPr="00542F6F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EA6A63" w:rsidRPr="00542F6F">
        <w:rPr>
          <w:rFonts w:ascii="Times New Roman" w:hAnsi="Times New Roman" w:cs="Times New Roman"/>
          <w:sz w:val="24"/>
          <w:szCs w:val="24"/>
        </w:rPr>
        <w:t xml:space="preserve"> loading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 over the </w:t>
      </w:r>
      <w:r w:rsidR="00F2162F" w:rsidRPr="00542F6F">
        <w:rPr>
          <w:rFonts w:ascii="Times New Roman" w:hAnsi="Times New Roman" w:cs="Times New Roman"/>
          <w:sz w:val="24"/>
          <w:szCs w:val="24"/>
        </w:rPr>
        <w:t xml:space="preserve">surface of </w:t>
      </w:r>
      <w:r w:rsidR="00245394">
        <w:rPr>
          <w:rFonts w:ascii="Times New Roman" w:hAnsi="Times New Roman" w:cs="Times New Roman"/>
          <w:sz w:val="24"/>
          <w:szCs w:val="24"/>
        </w:rPr>
        <w:t xml:space="preserve">these 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carbon </w:t>
      </w:r>
      <w:r w:rsidR="00F2162F" w:rsidRPr="00542F6F">
        <w:rPr>
          <w:rFonts w:ascii="Times New Roman" w:hAnsi="Times New Roman" w:cs="Times New Roman"/>
          <w:sz w:val="24"/>
          <w:szCs w:val="24"/>
        </w:rPr>
        <w:t xml:space="preserve">catalysts </w:t>
      </w:r>
      <w:r w:rsidR="002B2415" w:rsidRPr="00542F6F">
        <w:rPr>
          <w:rFonts w:ascii="Times New Roman" w:hAnsi="Times New Roman" w:cs="Times New Roman"/>
          <w:sz w:val="24"/>
          <w:szCs w:val="24"/>
        </w:rPr>
        <w:t>(</w:t>
      </w:r>
      <w:r w:rsidR="00E11DEC" w:rsidRPr="00542F6F">
        <w:rPr>
          <w:rFonts w:ascii="Times New Roman" w:hAnsi="Times New Roman" w:cs="Times New Roman"/>
          <w:sz w:val="24"/>
          <w:szCs w:val="24"/>
        </w:rPr>
        <w:t>F</w:t>
      </w:r>
      <w:r w:rsidR="00DF0802" w:rsidRPr="00542F6F">
        <w:rPr>
          <w:rFonts w:ascii="Times New Roman" w:hAnsi="Times New Roman" w:cs="Times New Roman"/>
          <w:sz w:val="24"/>
          <w:szCs w:val="24"/>
        </w:rPr>
        <w:t>ig</w:t>
      </w:r>
      <w:r w:rsidR="00E11DEC" w:rsidRPr="00542F6F">
        <w:rPr>
          <w:rFonts w:ascii="Times New Roman" w:hAnsi="Times New Roman" w:cs="Times New Roman"/>
          <w:sz w:val="24"/>
          <w:szCs w:val="24"/>
        </w:rPr>
        <w:t>.</w:t>
      </w:r>
      <w:r w:rsidR="00DF080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70643D" w:rsidRPr="00542F6F">
        <w:rPr>
          <w:rFonts w:ascii="Times New Roman" w:hAnsi="Times New Roman" w:cs="Times New Roman"/>
          <w:sz w:val="24"/>
          <w:szCs w:val="24"/>
        </w:rPr>
        <w:t>1</w:t>
      </w:r>
      <w:r w:rsidR="002B2415" w:rsidRPr="00542F6F">
        <w:rPr>
          <w:rFonts w:ascii="Times New Roman" w:hAnsi="Times New Roman" w:cs="Times New Roman"/>
          <w:sz w:val="24"/>
          <w:szCs w:val="24"/>
        </w:rPr>
        <w:t>)</w:t>
      </w:r>
      <w:r w:rsidR="00F2162F" w:rsidRPr="00542F6F">
        <w:rPr>
          <w:rFonts w:ascii="Times New Roman" w:hAnsi="Times New Roman" w:cs="Times New Roman"/>
          <w:sz w:val="24"/>
          <w:szCs w:val="24"/>
        </w:rPr>
        <w:t>;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6107D" w:rsidRPr="00542F6F">
        <w:rPr>
          <w:rFonts w:ascii="Times New Roman" w:hAnsi="Times New Roman" w:cs="Times New Roman"/>
          <w:sz w:val="24"/>
          <w:szCs w:val="24"/>
        </w:rPr>
        <w:t xml:space="preserve">it is </w:t>
      </w:r>
      <w:r w:rsidR="000E4D6B" w:rsidRPr="00542F6F">
        <w:rPr>
          <w:rFonts w:ascii="Times New Roman" w:hAnsi="Times New Roman" w:cs="Times New Roman"/>
          <w:sz w:val="24"/>
          <w:szCs w:val="24"/>
        </w:rPr>
        <w:t>difficult</w:t>
      </w:r>
      <w:r w:rsidR="002B2415" w:rsidRPr="00542F6F">
        <w:rPr>
          <w:rFonts w:ascii="Times New Roman" w:hAnsi="Times New Roman" w:cs="Times New Roman"/>
          <w:sz w:val="24"/>
          <w:szCs w:val="24"/>
        </w:rPr>
        <w:t xml:space="preserve"> to quantify the extent of </w:t>
      </w:r>
      <w:r w:rsidR="004F1326" w:rsidRPr="00542F6F">
        <w:rPr>
          <w:rFonts w:ascii="Times New Roman" w:hAnsi="Times New Roman" w:cs="Times New Roman"/>
          <w:sz w:val="24"/>
          <w:szCs w:val="24"/>
        </w:rPr>
        <w:t>functionali</w:t>
      </w:r>
      <w:r w:rsidR="00393892" w:rsidRPr="00542F6F">
        <w:rPr>
          <w:rFonts w:ascii="Times New Roman" w:hAnsi="Times New Roman" w:cs="Times New Roman"/>
          <w:sz w:val="24"/>
          <w:szCs w:val="24"/>
        </w:rPr>
        <w:t>z</w:t>
      </w:r>
      <w:r w:rsidR="004F1326" w:rsidRPr="00542F6F">
        <w:rPr>
          <w:rFonts w:ascii="Times New Roman" w:hAnsi="Times New Roman" w:cs="Times New Roman"/>
          <w:sz w:val="24"/>
          <w:szCs w:val="24"/>
        </w:rPr>
        <w:t>ation</w:t>
      </w:r>
      <w:r w:rsidR="00554B6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967F89" w:rsidRPr="00542F6F">
        <w:rPr>
          <w:rFonts w:ascii="Times New Roman" w:hAnsi="Times New Roman" w:cs="Times New Roman"/>
          <w:sz w:val="24"/>
          <w:szCs w:val="24"/>
        </w:rPr>
        <w:t>since it is</w:t>
      </w:r>
      <w:r w:rsidR="0046107D" w:rsidRPr="00542F6F">
        <w:rPr>
          <w:rFonts w:ascii="Times New Roman" w:hAnsi="Times New Roman" w:cs="Times New Roman"/>
          <w:sz w:val="24"/>
          <w:szCs w:val="24"/>
        </w:rPr>
        <w:t xml:space="preserve"> a surface </w:t>
      </w:r>
      <w:r w:rsidR="00630F6C" w:rsidRPr="00542F6F">
        <w:rPr>
          <w:rFonts w:ascii="Times New Roman" w:hAnsi="Times New Roman" w:cs="Times New Roman"/>
          <w:sz w:val="24"/>
          <w:szCs w:val="24"/>
        </w:rPr>
        <w:t>analysis technique</w:t>
      </w:r>
      <w:r w:rsidR="00554B6C" w:rsidRPr="00542F6F">
        <w:rPr>
          <w:rFonts w:ascii="Times New Roman" w:hAnsi="Times New Roman" w:cs="Times New Roman"/>
          <w:sz w:val="24"/>
          <w:szCs w:val="24"/>
        </w:rPr>
        <w:t>.</w:t>
      </w:r>
    </w:p>
    <w:p w:rsidR="006E4E88" w:rsidRPr="00542F6F" w:rsidRDefault="006E4E88" w:rsidP="00BD485C">
      <w:pPr>
        <w:pStyle w:val="TableParagraph"/>
        <w:tabs>
          <w:tab w:val="left" w:pos="720"/>
        </w:tabs>
        <w:spacing w:before="1" w:line="480" w:lineRule="auto"/>
        <w:ind w:right="359"/>
        <w:jc w:val="center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74085" cy="3303738"/>
            <wp:effectExtent l="19050" t="0" r="726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61" cy="330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38F" w:rsidRPr="00542F6F" w:rsidRDefault="00A7538F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0643D" w:rsidRPr="00542F6F">
        <w:rPr>
          <w:rFonts w:ascii="Times New Roman" w:hAnsi="Times New Roman" w:cs="Times New Roman"/>
          <w:b/>
          <w:sz w:val="24"/>
          <w:szCs w:val="24"/>
        </w:rPr>
        <w:t>1</w:t>
      </w:r>
      <w:r w:rsidR="003E5CF9">
        <w:rPr>
          <w:rFonts w:ascii="Times New Roman" w:hAnsi="Times New Roman" w:cs="Times New Roman"/>
          <w:b/>
          <w:sz w:val="24"/>
          <w:szCs w:val="24"/>
        </w:rPr>
        <w:t>.</w:t>
      </w:r>
      <w:r w:rsidR="006E4E88" w:rsidRPr="00542F6F">
        <w:rPr>
          <w:rFonts w:ascii="Times New Roman" w:hAnsi="Times New Roman" w:cs="Times New Roman"/>
          <w:sz w:val="24"/>
          <w:szCs w:val="24"/>
        </w:rPr>
        <w:t xml:space="preserve"> SEM analysis of synthesized carbon </w:t>
      </w:r>
      <w:r w:rsidR="003C23A8" w:rsidRPr="00542F6F">
        <w:rPr>
          <w:rFonts w:ascii="Times New Roman" w:hAnsi="Times New Roman" w:cs="Times New Roman"/>
          <w:sz w:val="24"/>
          <w:szCs w:val="24"/>
        </w:rPr>
        <w:t xml:space="preserve">catalysts </w:t>
      </w:r>
      <w:r w:rsidR="006E4E88" w:rsidRPr="00542F6F">
        <w:rPr>
          <w:rFonts w:ascii="Times New Roman" w:hAnsi="Times New Roman" w:cs="Times New Roman"/>
          <w:sz w:val="24"/>
          <w:szCs w:val="24"/>
        </w:rPr>
        <w:t>and SEM-EDX analysis of LC-36S</w:t>
      </w:r>
      <w:r w:rsidR="003E5CF9">
        <w:rPr>
          <w:rFonts w:ascii="Times New Roman" w:hAnsi="Times New Roman" w:cs="Times New Roman"/>
          <w:sz w:val="24"/>
          <w:szCs w:val="24"/>
        </w:rPr>
        <w:t>.</w:t>
      </w:r>
    </w:p>
    <w:p w:rsidR="00A94D0C" w:rsidRDefault="00412C8D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</w:r>
      <w:r w:rsidR="00B24F92" w:rsidRPr="00542F6F">
        <w:rPr>
          <w:rFonts w:ascii="Times New Roman" w:hAnsi="Times New Roman" w:cs="Times New Roman"/>
          <w:sz w:val="24"/>
          <w:szCs w:val="24"/>
        </w:rPr>
        <w:t>To study the degree of sul</w:t>
      </w:r>
      <w:r w:rsidR="00821EAF" w:rsidRPr="00542F6F">
        <w:rPr>
          <w:rFonts w:ascii="Times New Roman" w:hAnsi="Times New Roman" w:cs="Times New Roman"/>
          <w:sz w:val="24"/>
          <w:szCs w:val="24"/>
        </w:rPr>
        <w:t>ph</w:t>
      </w:r>
      <w:r w:rsidR="00B24F92" w:rsidRPr="00542F6F">
        <w:rPr>
          <w:rFonts w:ascii="Times New Roman" w:hAnsi="Times New Roman" w:cs="Times New Roman"/>
          <w:sz w:val="24"/>
          <w:szCs w:val="24"/>
        </w:rPr>
        <w:t xml:space="preserve">onation, </w:t>
      </w:r>
      <w:r w:rsidR="003E5CF9">
        <w:rPr>
          <w:rFonts w:ascii="Times New Roman" w:hAnsi="Times New Roman" w:cs="Times New Roman"/>
          <w:sz w:val="24"/>
          <w:szCs w:val="24"/>
        </w:rPr>
        <w:t xml:space="preserve">the </w:t>
      </w:r>
      <w:r w:rsidR="00B24F92" w:rsidRPr="00542F6F">
        <w:rPr>
          <w:rFonts w:ascii="Times New Roman" w:hAnsi="Times New Roman" w:cs="Times New Roman"/>
          <w:sz w:val="24"/>
          <w:szCs w:val="24"/>
        </w:rPr>
        <w:t>t</w:t>
      </w:r>
      <w:r w:rsidR="002A38BB" w:rsidRPr="00542F6F">
        <w:rPr>
          <w:rFonts w:ascii="Times New Roman" w:hAnsi="Times New Roman" w:cs="Times New Roman"/>
          <w:sz w:val="24"/>
          <w:szCs w:val="24"/>
        </w:rPr>
        <w:t xml:space="preserve">otal acidity of LC </w:t>
      </w:r>
      <w:r w:rsidR="003E5CF9">
        <w:rPr>
          <w:rFonts w:ascii="Times New Roman" w:hAnsi="Times New Roman" w:cs="Times New Roman"/>
          <w:sz w:val="24"/>
          <w:szCs w:val="24"/>
        </w:rPr>
        <w:t xml:space="preserve">was </w:t>
      </w:r>
      <w:r w:rsidR="002A38BB" w:rsidRPr="00542F6F">
        <w:rPr>
          <w:rFonts w:ascii="Times New Roman" w:hAnsi="Times New Roman" w:cs="Times New Roman"/>
          <w:sz w:val="24"/>
          <w:szCs w:val="24"/>
        </w:rPr>
        <w:t>quantified by acid</w:t>
      </w:r>
      <w:r w:rsidR="003E5CF9">
        <w:rPr>
          <w:rFonts w:ascii="Times New Roman" w:hAnsi="Times New Roman" w:cs="Times New Roman"/>
          <w:sz w:val="24"/>
          <w:szCs w:val="24"/>
        </w:rPr>
        <w:t>-</w:t>
      </w:r>
      <w:r w:rsidR="002A38BB" w:rsidRPr="00542F6F">
        <w:rPr>
          <w:rFonts w:ascii="Times New Roman" w:hAnsi="Times New Roman" w:cs="Times New Roman"/>
          <w:sz w:val="24"/>
          <w:szCs w:val="24"/>
        </w:rPr>
        <w:t xml:space="preserve"> base titration (</w:t>
      </w:r>
      <w:r w:rsidR="0070643D" w:rsidRPr="00542F6F">
        <w:rPr>
          <w:rFonts w:ascii="Times New Roman" w:hAnsi="Times New Roman" w:cs="Times New Roman"/>
          <w:sz w:val="24"/>
          <w:szCs w:val="24"/>
        </w:rPr>
        <w:t>T</w:t>
      </w:r>
      <w:r w:rsidR="00DF0802" w:rsidRPr="00542F6F">
        <w:rPr>
          <w:rFonts w:ascii="Times New Roman" w:hAnsi="Times New Roman" w:cs="Times New Roman"/>
          <w:sz w:val="24"/>
          <w:szCs w:val="24"/>
        </w:rPr>
        <w:t>able 1</w:t>
      </w:r>
      <w:r w:rsidR="002A38BB" w:rsidRPr="00542F6F">
        <w:rPr>
          <w:rFonts w:ascii="Times New Roman" w:hAnsi="Times New Roman" w:cs="Times New Roman"/>
          <w:sz w:val="24"/>
          <w:szCs w:val="24"/>
        </w:rPr>
        <w:t>)</w:t>
      </w:r>
      <w:r w:rsidR="00DF0802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554B6C" w:rsidRPr="00542F6F">
        <w:rPr>
          <w:rFonts w:ascii="Times New Roman" w:hAnsi="Times New Roman" w:cs="Times New Roman"/>
          <w:sz w:val="24"/>
          <w:szCs w:val="24"/>
        </w:rPr>
        <w:t xml:space="preserve">Total acidity of the </w:t>
      </w:r>
      <w:r w:rsidR="004B4C5E" w:rsidRPr="00542F6F">
        <w:rPr>
          <w:rFonts w:ascii="Times New Roman" w:hAnsi="Times New Roman" w:cs="Times New Roman"/>
          <w:sz w:val="24"/>
          <w:szCs w:val="24"/>
        </w:rPr>
        <w:t xml:space="preserve">catalyst </w:t>
      </w:r>
      <w:r w:rsidR="003E5CF9" w:rsidRPr="00542F6F">
        <w:rPr>
          <w:rFonts w:ascii="Times New Roman" w:hAnsi="Times New Roman" w:cs="Times New Roman"/>
          <w:sz w:val="24"/>
          <w:szCs w:val="24"/>
        </w:rPr>
        <w:t>increase</w:t>
      </w:r>
      <w:r w:rsidR="003E5CF9">
        <w:rPr>
          <w:rFonts w:ascii="Times New Roman" w:hAnsi="Times New Roman" w:cs="Times New Roman"/>
          <w:sz w:val="24"/>
          <w:szCs w:val="24"/>
        </w:rPr>
        <w:t>s</w:t>
      </w:r>
      <w:r w:rsidR="003E5CF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A38BB" w:rsidRPr="00542F6F">
        <w:rPr>
          <w:rFonts w:ascii="Times New Roman" w:hAnsi="Times New Roman" w:cs="Times New Roman"/>
          <w:sz w:val="24"/>
          <w:szCs w:val="24"/>
        </w:rPr>
        <w:t>with increasing</w:t>
      </w:r>
      <w:r w:rsidR="00554B6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A38BB" w:rsidRPr="00542F6F">
        <w:rPr>
          <w:rFonts w:ascii="Times New Roman" w:hAnsi="Times New Roman" w:cs="Times New Roman"/>
          <w:sz w:val="24"/>
          <w:szCs w:val="24"/>
        </w:rPr>
        <w:t>H</w:t>
      </w:r>
      <w:r w:rsidR="002A38BB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38BB" w:rsidRPr="00542F6F">
        <w:rPr>
          <w:rFonts w:ascii="Times New Roman" w:hAnsi="Times New Roman" w:cs="Times New Roman"/>
          <w:sz w:val="24"/>
          <w:szCs w:val="24"/>
        </w:rPr>
        <w:t>SO</w:t>
      </w:r>
      <w:r w:rsidR="002A38BB" w:rsidRPr="00542F6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554B6C" w:rsidRPr="00542F6F">
        <w:rPr>
          <w:rFonts w:ascii="Times New Roman" w:hAnsi="Times New Roman" w:cs="Times New Roman"/>
          <w:sz w:val="24"/>
          <w:szCs w:val="24"/>
        </w:rPr>
        <w:t>co</w:t>
      </w:r>
      <w:r w:rsidR="00576086" w:rsidRPr="00542F6F">
        <w:rPr>
          <w:rFonts w:ascii="Times New Roman" w:hAnsi="Times New Roman" w:cs="Times New Roman"/>
          <w:sz w:val="24"/>
          <w:szCs w:val="24"/>
        </w:rPr>
        <w:t>ncentration</w:t>
      </w:r>
      <w:r w:rsidR="003E5CF9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C326D6" w:rsidRPr="00542F6F">
        <w:rPr>
          <w:rFonts w:ascii="Times New Roman" w:hAnsi="Times New Roman" w:cs="Times New Roman"/>
          <w:sz w:val="24"/>
          <w:szCs w:val="24"/>
        </w:rPr>
        <w:t xml:space="preserve">acid density </w:t>
      </w:r>
      <w:r w:rsidR="003E5CF9" w:rsidRPr="00542F6F">
        <w:rPr>
          <w:rFonts w:ascii="Times New Roman" w:hAnsi="Times New Roman" w:cs="Times New Roman"/>
          <w:sz w:val="24"/>
          <w:szCs w:val="24"/>
        </w:rPr>
        <w:t>increase</w:t>
      </w:r>
      <w:r w:rsidR="003E5CF9">
        <w:rPr>
          <w:rFonts w:ascii="Times New Roman" w:hAnsi="Times New Roman" w:cs="Times New Roman"/>
          <w:sz w:val="24"/>
          <w:szCs w:val="24"/>
        </w:rPr>
        <w:t>s</w:t>
      </w:r>
      <w:r w:rsidR="003E5CF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C326D6" w:rsidRPr="00542F6F">
        <w:rPr>
          <w:rFonts w:ascii="Times New Roman" w:hAnsi="Times New Roman" w:cs="Times New Roman"/>
          <w:sz w:val="24"/>
          <w:szCs w:val="24"/>
        </w:rPr>
        <w:t xml:space="preserve">from </w:t>
      </w:r>
      <w:r w:rsidR="006E3B28" w:rsidRPr="00542F6F">
        <w:rPr>
          <w:rFonts w:ascii="Times New Roman" w:hAnsi="Times New Roman" w:cs="Times New Roman"/>
          <w:sz w:val="24"/>
          <w:szCs w:val="24"/>
        </w:rPr>
        <w:t>0.55 MeqH</w:t>
      </w:r>
      <w:r w:rsidR="006E3B28" w:rsidRPr="00542F6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3B28" w:rsidRPr="00542F6F">
        <w:rPr>
          <w:rFonts w:ascii="Times New Roman" w:hAnsi="Times New Roman" w:cs="Times New Roman"/>
          <w:sz w:val="24"/>
          <w:szCs w:val="24"/>
        </w:rPr>
        <w:t>/g to 1.73 MeqH</w:t>
      </w:r>
      <w:r w:rsidR="006E3B28" w:rsidRPr="00542F6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3B28" w:rsidRPr="00542F6F">
        <w:rPr>
          <w:rFonts w:ascii="Times New Roman" w:hAnsi="Times New Roman" w:cs="Times New Roman"/>
          <w:sz w:val="24"/>
          <w:szCs w:val="24"/>
        </w:rPr>
        <w:t xml:space="preserve">/g for </w:t>
      </w:r>
      <w:r w:rsidR="003E5CF9">
        <w:rPr>
          <w:rFonts w:ascii="Times New Roman" w:hAnsi="Times New Roman" w:cs="Times New Roman"/>
          <w:sz w:val="24"/>
          <w:szCs w:val="24"/>
        </w:rPr>
        <w:t xml:space="preserve">the </w:t>
      </w:r>
      <w:r w:rsidR="006E3B28" w:rsidRPr="00542F6F">
        <w:rPr>
          <w:rFonts w:ascii="Times New Roman" w:hAnsi="Times New Roman" w:cs="Times New Roman"/>
          <w:sz w:val="24"/>
          <w:szCs w:val="24"/>
        </w:rPr>
        <w:t>0.5N H</w:t>
      </w:r>
      <w:r w:rsidR="006E3B28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3B28" w:rsidRPr="00542F6F">
        <w:rPr>
          <w:rFonts w:ascii="Times New Roman" w:hAnsi="Times New Roman" w:cs="Times New Roman"/>
          <w:sz w:val="24"/>
          <w:szCs w:val="24"/>
        </w:rPr>
        <w:t>SO</w:t>
      </w:r>
      <w:r w:rsidR="006E3B28" w:rsidRPr="00542F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E3B2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E5CF9">
        <w:rPr>
          <w:rFonts w:ascii="Times New Roman" w:hAnsi="Times New Roman" w:cs="Times New Roman"/>
          <w:sz w:val="24"/>
          <w:szCs w:val="24"/>
        </w:rPr>
        <w:t>and</w:t>
      </w:r>
      <w:r w:rsidR="003E5CF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46746" w:rsidRPr="00542F6F">
        <w:rPr>
          <w:rFonts w:ascii="Times New Roman" w:hAnsi="Times New Roman" w:cs="Times New Roman"/>
          <w:sz w:val="24"/>
          <w:szCs w:val="24"/>
        </w:rPr>
        <w:t>6N</w:t>
      </w:r>
      <w:r w:rsidR="00991FE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46746" w:rsidRPr="00542F6F">
        <w:rPr>
          <w:rFonts w:ascii="Times New Roman" w:hAnsi="Times New Roman" w:cs="Times New Roman"/>
          <w:sz w:val="24"/>
          <w:szCs w:val="24"/>
        </w:rPr>
        <w:t>H</w:t>
      </w:r>
      <w:r w:rsidR="00F46746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6746" w:rsidRPr="00542F6F">
        <w:rPr>
          <w:rFonts w:ascii="Times New Roman" w:hAnsi="Times New Roman" w:cs="Times New Roman"/>
          <w:sz w:val="24"/>
          <w:szCs w:val="24"/>
        </w:rPr>
        <w:t>SO</w:t>
      </w:r>
      <w:r w:rsidR="00F46746" w:rsidRPr="00542F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91138A" w:rsidRPr="00542F6F">
        <w:rPr>
          <w:rFonts w:ascii="Times New Roman" w:hAnsi="Times New Roman" w:cs="Times New Roman"/>
          <w:sz w:val="24"/>
          <w:szCs w:val="24"/>
        </w:rPr>
        <w:t>but no change there</w:t>
      </w:r>
      <w:r w:rsidR="00630F6C" w:rsidRPr="00542F6F">
        <w:rPr>
          <w:rFonts w:ascii="Times New Roman" w:hAnsi="Times New Roman" w:cs="Times New Roman"/>
          <w:sz w:val="24"/>
          <w:szCs w:val="24"/>
        </w:rPr>
        <w:t>after</w:t>
      </w:r>
      <w:r w:rsidR="003E5CF9">
        <w:rPr>
          <w:rFonts w:ascii="Times New Roman" w:hAnsi="Times New Roman" w:cs="Times New Roman"/>
          <w:sz w:val="24"/>
          <w:szCs w:val="24"/>
        </w:rPr>
        <w:t xml:space="preserve"> was observed</w:t>
      </w:r>
      <w:r w:rsidR="00F46746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0846B9" w:rsidRPr="00542F6F">
        <w:rPr>
          <w:rFonts w:ascii="Times New Roman" w:hAnsi="Times New Roman" w:cs="Times New Roman"/>
          <w:sz w:val="24"/>
          <w:szCs w:val="24"/>
        </w:rPr>
        <w:t xml:space="preserve">Our </w:t>
      </w:r>
      <w:r w:rsidR="00A94D0C" w:rsidRPr="00542F6F">
        <w:rPr>
          <w:rFonts w:ascii="Times New Roman" w:hAnsi="Times New Roman" w:cs="Times New Roman"/>
          <w:sz w:val="24"/>
          <w:szCs w:val="24"/>
        </w:rPr>
        <w:t xml:space="preserve">carbon </w:t>
      </w:r>
      <w:r w:rsidR="000846B9" w:rsidRPr="00542F6F">
        <w:rPr>
          <w:rFonts w:ascii="Times New Roman" w:hAnsi="Times New Roman" w:cs="Times New Roman"/>
          <w:sz w:val="24"/>
          <w:szCs w:val="24"/>
        </w:rPr>
        <w:t xml:space="preserve">catalyst </w:t>
      </w:r>
      <w:r w:rsidR="00A94D0C" w:rsidRPr="00542F6F">
        <w:rPr>
          <w:rFonts w:ascii="Times New Roman" w:hAnsi="Times New Roman" w:cs="Times New Roman"/>
          <w:sz w:val="24"/>
          <w:szCs w:val="24"/>
        </w:rPr>
        <w:t xml:space="preserve">has </w:t>
      </w:r>
      <w:r w:rsidR="000846B9" w:rsidRPr="00542F6F">
        <w:rPr>
          <w:rFonts w:ascii="Times New Roman" w:hAnsi="Times New Roman" w:cs="Times New Roman"/>
          <w:sz w:val="24"/>
          <w:szCs w:val="24"/>
        </w:rPr>
        <w:t xml:space="preserve">a </w:t>
      </w:r>
      <w:r w:rsidR="00A94D0C" w:rsidRPr="00542F6F">
        <w:rPr>
          <w:rFonts w:ascii="Times New Roman" w:hAnsi="Times New Roman" w:cs="Times New Roman"/>
          <w:sz w:val="24"/>
          <w:szCs w:val="24"/>
        </w:rPr>
        <w:t>surface area of ~</w:t>
      </w:r>
      <w:r w:rsidR="00735182">
        <w:rPr>
          <w:rFonts w:ascii="Times New Roman" w:hAnsi="Times New Roman" w:cs="Times New Roman"/>
          <w:sz w:val="24"/>
          <w:szCs w:val="24"/>
        </w:rPr>
        <w:t xml:space="preserve"> </w:t>
      </w:r>
      <w:r w:rsidR="00A94D0C" w:rsidRPr="00542F6F">
        <w:rPr>
          <w:rFonts w:ascii="Times New Roman" w:hAnsi="Times New Roman" w:cs="Times New Roman"/>
          <w:sz w:val="24"/>
          <w:szCs w:val="24"/>
        </w:rPr>
        <w:t>25 m</w:t>
      </w:r>
      <w:r w:rsidR="00A94D0C" w:rsidRPr="00542F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1FEA" w:rsidRPr="00542F6F">
        <w:rPr>
          <w:rFonts w:ascii="Times New Roman" w:hAnsi="Times New Roman" w:cs="Times New Roman"/>
          <w:sz w:val="24"/>
          <w:szCs w:val="24"/>
        </w:rPr>
        <w:t>/g</w:t>
      </w:r>
      <w:r w:rsidR="00DA3F01" w:rsidRPr="00542F6F">
        <w:rPr>
          <w:rFonts w:ascii="Times New Roman" w:hAnsi="Times New Roman" w:cs="Times New Roman"/>
          <w:sz w:val="24"/>
          <w:szCs w:val="24"/>
        </w:rPr>
        <w:t>,</w:t>
      </w:r>
      <w:r w:rsidR="00A94D0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A4BB4" w:rsidRPr="00542F6F">
        <w:rPr>
          <w:rFonts w:ascii="Times New Roman" w:hAnsi="Times New Roman" w:cs="Times New Roman"/>
          <w:sz w:val="24"/>
          <w:szCs w:val="24"/>
        </w:rPr>
        <w:t xml:space="preserve">whereas </w:t>
      </w:r>
      <w:r w:rsidR="00A94D0C" w:rsidRPr="00542F6F">
        <w:rPr>
          <w:rFonts w:ascii="Times New Roman" w:hAnsi="Times New Roman" w:cs="Times New Roman"/>
          <w:sz w:val="24"/>
          <w:szCs w:val="24"/>
        </w:rPr>
        <w:t xml:space="preserve">other </w:t>
      </w:r>
      <w:r w:rsidR="0047009F" w:rsidRPr="00542F6F">
        <w:rPr>
          <w:rFonts w:ascii="Times New Roman" w:hAnsi="Times New Roman" w:cs="Times New Roman"/>
          <w:sz w:val="24"/>
          <w:szCs w:val="24"/>
        </w:rPr>
        <w:t xml:space="preserve">lignocellulosic </w:t>
      </w:r>
      <w:r w:rsidR="00CB2B3C" w:rsidRPr="00542F6F">
        <w:rPr>
          <w:rFonts w:ascii="Times New Roman" w:hAnsi="Times New Roman" w:cs="Times New Roman"/>
          <w:sz w:val="24"/>
          <w:szCs w:val="24"/>
        </w:rPr>
        <w:t>biomass</w:t>
      </w:r>
      <w:r w:rsidR="00735182">
        <w:rPr>
          <w:rFonts w:ascii="Times New Roman" w:hAnsi="Times New Roman" w:cs="Times New Roman"/>
          <w:sz w:val="24"/>
          <w:szCs w:val="24"/>
        </w:rPr>
        <w:t>-</w:t>
      </w:r>
      <w:r w:rsidR="00A94D0C" w:rsidRPr="00542F6F">
        <w:rPr>
          <w:rFonts w:ascii="Times New Roman" w:hAnsi="Times New Roman" w:cs="Times New Roman"/>
          <w:sz w:val="24"/>
          <w:szCs w:val="24"/>
        </w:rPr>
        <w:t xml:space="preserve"> derived carbon materials reported </w:t>
      </w:r>
      <w:r w:rsidR="000E4D6B" w:rsidRPr="00542F6F">
        <w:rPr>
          <w:rFonts w:ascii="Times New Roman" w:hAnsi="Times New Roman" w:cs="Times New Roman"/>
          <w:sz w:val="24"/>
          <w:szCs w:val="24"/>
        </w:rPr>
        <w:t xml:space="preserve">in </w:t>
      </w:r>
      <w:r w:rsidR="00735182">
        <w:rPr>
          <w:rFonts w:ascii="Times New Roman" w:hAnsi="Times New Roman" w:cs="Times New Roman"/>
          <w:sz w:val="24"/>
          <w:szCs w:val="24"/>
        </w:rPr>
        <w:t xml:space="preserve">the </w:t>
      </w:r>
      <w:r w:rsidR="000E4D6B" w:rsidRPr="00542F6F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735182" w:rsidRPr="00542F6F">
        <w:rPr>
          <w:rFonts w:ascii="Times New Roman" w:hAnsi="Times New Roman" w:cs="Times New Roman"/>
          <w:sz w:val="24"/>
          <w:szCs w:val="24"/>
        </w:rPr>
        <w:t>ha</w:t>
      </w:r>
      <w:r w:rsidR="00735182">
        <w:rPr>
          <w:rFonts w:ascii="Times New Roman" w:hAnsi="Times New Roman" w:cs="Times New Roman"/>
          <w:sz w:val="24"/>
          <w:szCs w:val="24"/>
        </w:rPr>
        <w:t>d</w:t>
      </w:r>
      <w:r w:rsidR="0073518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A3F01" w:rsidRPr="00542F6F">
        <w:rPr>
          <w:rFonts w:ascii="Times New Roman" w:hAnsi="Times New Roman" w:cs="Times New Roman"/>
          <w:sz w:val="24"/>
          <w:szCs w:val="24"/>
        </w:rPr>
        <w:t>surface are</w:t>
      </w:r>
      <w:r w:rsidR="00991FEA" w:rsidRPr="00542F6F">
        <w:rPr>
          <w:rFonts w:ascii="Times New Roman" w:hAnsi="Times New Roman" w:cs="Times New Roman"/>
          <w:sz w:val="24"/>
          <w:szCs w:val="24"/>
        </w:rPr>
        <w:t>a</w:t>
      </w:r>
      <w:r w:rsidR="00735182">
        <w:rPr>
          <w:rFonts w:ascii="Times New Roman" w:hAnsi="Times New Roman" w:cs="Times New Roman"/>
          <w:sz w:val="24"/>
          <w:szCs w:val="24"/>
        </w:rPr>
        <w:t>s</w:t>
      </w:r>
      <w:r w:rsidR="0091138A" w:rsidRPr="00542F6F">
        <w:rPr>
          <w:rFonts w:ascii="Times New Roman" w:hAnsi="Times New Roman" w:cs="Times New Roman"/>
          <w:sz w:val="24"/>
          <w:szCs w:val="24"/>
        </w:rPr>
        <w:t xml:space="preserve"> &lt;</w:t>
      </w:r>
      <w:r w:rsidR="00DA3F01" w:rsidRPr="00542F6F">
        <w:rPr>
          <w:rFonts w:ascii="Times New Roman" w:hAnsi="Times New Roman" w:cs="Times New Roman"/>
          <w:sz w:val="24"/>
          <w:szCs w:val="24"/>
        </w:rPr>
        <w:t>20 m</w:t>
      </w:r>
      <w:r w:rsidR="00DA3F01" w:rsidRPr="00542F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3F01" w:rsidRPr="00542F6F">
        <w:rPr>
          <w:rFonts w:ascii="Times New Roman" w:hAnsi="Times New Roman" w:cs="Times New Roman"/>
          <w:sz w:val="24"/>
          <w:szCs w:val="24"/>
        </w:rPr>
        <w:t>/g</w:t>
      </w:r>
      <w:r w:rsidR="001E5E56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AE3FCE" w:rsidRPr="00542F6F">
        <w:rPr>
          <w:rFonts w:ascii="Times New Roman" w:hAnsi="Times New Roman" w:cs="Times New Roman"/>
          <w:sz w:val="24"/>
          <w:szCs w:val="24"/>
        </w:rPr>
        <w:t>[2</w:t>
      </w:r>
      <w:r w:rsidR="00C9063D">
        <w:rPr>
          <w:rFonts w:ascii="Times New Roman" w:hAnsi="Times New Roman" w:cs="Times New Roman"/>
          <w:sz w:val="24"/>
          <w:szCs w:val="24"/>
        </w:rPr>
        <w:t>5</w:t>
      </w:r>
      <w:r w:rsidR="00AE3FCE" w:rsidRPr="00542F6F">
        <w:rPr>
          <w:rFonts w:ascii="Times New Roman" w:hAnsi="Times New Roman" w:cs="Times New Roman"/>
          <w:sz w:val="24"/>
          <w:szCs w:val="24"/>
        </w:rPr>
        <w:t>]</w:t>
      </w:r>
      <w:r w:rsidR="00DA3F01" w:rsidRPr="00542F6F">
        <w:rPr>
          <w:rFonts w:ascii="Times New Roman" w:hAnsi="Times New Roman" w:cs="Times New Roman"/>
          <w:sz w:val="24"/>
          <w:szCs w:val="24"/>
        </w:rPr>
        <w:t>.</w:t>
      </w:r>
      <w:r w:rsidR="005A4BB4" w:rsidRPr="00542F6F">
        <w:rPr>
          <w:rFonts w:ascii="Times New Roman" w:hAnsi="Times New Roman" w:cs="Times New Roman"/>
          <w:sz w:val="24"/>
          <w:szCs w:val="24"/>
        </w:rPr>
        <w:t xml:space="preserve"> This </w:t>
      </w:r>
      <w:r w:rsidR="00CD4F14" w:rsidRPr="00542F6F">
        <w:rPr>
          <w:rFonts w:ascii="Times New Roman" w:hAnsi="Times New Roman" w:cs="Times New Roman"/>
          <w:sz w:val="24"/>
          <w:szCs w:val="24"/>
        </w:rPr>
        <w:t>slightly higher</w:t>
      </w:r>
      <w:r w:rsidR="000E4D6B" w:rsidRPr="00542F6F">
        <w:rPr>
          <w:rFonts w:ascii="Times New Roman" w:hAnsi="Times New Roman" w:cs="Times New Roman"/>
          <w:sz w:val="24"/>
          <w:szCs w:val="24"/>
        </w:rPr>
        <w:t xml:space="preserve"> surface area </w:t>
      </w:r>
      <w:r w:rsidR="00735182">
        <w:rPr>
          <w:rFonts w:ascii="Times New Roman" w:hAnsi="Times New Roman" w:cs="Times New Roman"/>
          <w:sz w:val="24"/>
          <w:szCs w:val="24"/>
        </w:rPr>
        <w:t>might</w:t>
      </w:r>
      <w:r w:rsidR="0073518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A4BB4" w:rsidRPr="00542F6F">
        <w:rPr>
          <w:rFonts w:ascii="Times New Roman" w:hAnsi="Times New Roman" w:cs="Times New Roman"/>
          <w:sz w:val="24"/>
          <w:szCs w:val="24"/>
        </w:rPr>
        <w:t>be due to the pre</w:t>
      </w:r>
      <w:r w:rsidR="00DA3F01" w:rsidRPr="00542F6F">
        <w:rPr>
          <w:rFonts w:ascii="Times New Roman" w:hAnsi="Times New Roman" w:cs="Times New Roman"/>
          <w:sz w:val="24"/>
          <w:szCs w:val="24"/>
        </w:rPr>
        <w:t>treatments</w:t>
      </w:r>
      <w:r w:rsidR="000846B9" w:rsidRPr="00542F6F">
        <w:rPr>
          <w:rFonts w:ascii="Times New Roman" w:hAnsi="Times New Roman" w:cs="Times New Roman"/>
          <w:sz w:val="24"/>
          <w:szCs w:val="24"/>
        </w:rPr>
        <w:t xml:space="preserve"> crude</w:t>
      </w:r>
      <w:r w:rsidR="00DA3F01" w:rsidRPr="00542F6F">
        <w:rPr>
          <w:rFonts w:ascii="Times New Roman" w:hAnsi="Times New Roman" w:cs="Times New Roman"/>
          <w:sz w:val="24"/>
          <w:szCs w:val="24"/>
        </w:rPr>
        <w:t xml:space="preserve"> lignin </w:t>
      </w:r>
      <w:r w:rsidR="005A4BB4" w:rsidRPr="00542F6F">
        <w:rPr>
          <w:rFonts w:ascii="Times New Roman" w:hAnsi="Times New Roman" w:cs="Times New Roman"/>
          <w:sz w:val="24"/>
          <w:szCs w:val="24"/>
        </w:rPr>
        <w:t>had undergone</w:t>
      </w:r>
      <w:r w:rsidR="00DA3F01" w:rsidRPr="00542F6F">
        <w:rPr>
          <w:rFonts w:ascii="Times New Roman" w:hAnsi="Times New Roman" w:cs="Times New Roman"/>
          <w:sz w:val="24"/>
          <w:szCs w:val="24"/>
        </w:rPr>
        <w:t xml:space="preserve"> during th</w:t>
      </w:r>
      <w:r w:rsidR="005A4BB4" w:rsidRPr="00542F6F">
        <w:rPr>
          <w:rFonts w:ascii="Times New Roman" w:hAnsi="Times New Roman" w:cs="Times New Roman"/>
          <w:sz w:val="24"/>
          <w:szCs w:val="24"/>
        </w:rPr>
        <w:t>e bio-ethanol production</w:t>
      </w:r>
      <w:r w:rsidR="00B4406B" w:rsidRPr="00542F6F">
        <w:rPr>
          <w:rFonts w:ascii="Times New Roman" w:hAnsi="Times New Roman" w:cs="Times New Roman"/>
          <w:sz w:val="24"/>
          <w:szCs w:val="24"/>
        </w:rPr>
        <w:t xml:space="preserve"> (unique property of these materials)</w:t>
      </w:r>
      <w:r w:rsidR="00DA3F01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5A4BB4" w:rsidRPr="00542F6F">
        <w:rPr>
          <w:rFonts w:ascii="Times New Roman" w:hAnsi="Times New Roman" w:cs="Times New Roman"/>
          <w:sz w:val="24"/>
          <w:szCs w:val="24"/>
        </w:rPr>
        <w:t xml:space="preserve">which can have a positive impact on the </w:t>
      </w:r>
      <w:r w:rsidR="00A94D0C" w:rsidRPr="00542F6F">
        <w:rPr>
          <w:rFonts w:ascii="Times New Roman" w:hAnsi="Times New Roman" w:cs="Times New Roman"/>
          <w:sz w:val="24"/>
          <w:szCs w:val="24"/>
        </w:rPr>
        <w:t xml:space="preserve">catalytic activity. </w:t>
      </w:r>
      <w:r w:rsidRPr="00542F6F">
        <w:rPr>
          <w:rFonts w:ascii="Times New Roman" w:hAnsi="Times New Roman" w:cs="Times New Roman"/>
          <w:sz w:val="24"/>
          <w:szCs w:val="24"/>
        </w:rPr>
        <w:t xml:space="preserve">TG-DTA analysis of the samples showed that </w:t>
      </w:r>
      <w:r w:rsidR="00735182">
        <w:rPr>
          <w:rFonts w:ascii="Times New Roman" w:hAnsi="Times New Roman" w:cs="Times New Roman"/>
          <w:sz w:val="24"/>
          <w:szCs w:val="24"/>
        </w:rPr>
        <w:t xml:space="preserve">the thermal </w:t>
      </w:r>
      <w:r w:rsidRPr="00542F6F">
        <w:rPr>
          <w:rFonts w:ascii="Times New Roman" w:hAnsi="Times New Roman" w:cs="Times New Roman"/>
          <w:sz w:val="24"/>
          <w:szCs w:val="24"/>
        </w:rPr>
        <w:t xml:space="preserve">stability of the carbon materials slightly </w:t>
      </w:r>
      <w:r w:rsidR="00735182" w:rsidRPr="00542F6F">
        <w:rPr>
          <w:rFonts w:ascii="Times New Roman" w:hAnsi="Times New Roman" w:cs="Times New Roman"/>
          <w:sz w:val="24"/>
          <w:szCs w:val="24"/>
        </w:rPr>
        <w:t>increase</w:t>
      </w:r>
      <w:r w:rsidR="00735182">
        <w:rPr>
          <w:rFonts w:ascii="Times New Roman" w:hAnsi="Times New Roman" w:cs="Times New Roman"/>
          <w:sz w:val="24"/>
          <w:szCs w:val="24"/>
        </w:rPr>
        <w:t>s</w:t>
      </w:r>
      <w:r w:rsidR="0073518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>on acid trea</w:t>
      </w:r>
      <w:r w:rsidR="005A4BB4" w:rsidRPr="00542F6F">
        <w:rPr>
          <w:rFonts w:ascii="Times New Roman" w:hAnsi="Times New Roman" w:cs="Times New Roman"/>
          <w:sz w:val="24"/>
          <w:szCs w:val="24"/>
        </w:rPr>
        <w:t xml:space="preserve">tments </w:t>
      </w:r>
      <w:r w:rsidRPr="00542F6F">
        <w:rPr>
          <w:rFonts w:ascii="Times New Roman" w:hAnsi="Times New Roman" w:cs="Times New Roman"/>
          <w:sz w:val="24"/>
          <w:szCs w:val="24"/>
        </w:rPr>
        <w:t>(Fig</w:t>
      </w:r>
      <w:r w:rsidR="00E11DEC" w:rsidRPr="00542F6F">
        <w:rPr>
          <w:rFonts w:ascii="Times New Roman" w:hAnsi="Times New Roman" w:cs="Times New Roman"/>
          <w:sz w:val="24"/>
          <w:szCs w:val="24"/>
        </w:rPr>
        <w:t>.</w:t>
      </w:r>
      <w:r w:rsidR="00587EE4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>S</w:t>
      </w:r>
      <w:r w:rsidR="00A5709B" w:rsidRPr="00542F6F">
        <w:rPr>
          <w:rFonts w:ascii="Times New Roman" w:hAnsi="Times New Roman" w:cs="Times New Roman"/>
          <w:sz w:val="24"/>
          <w:szCs w:val="24"/>
        </w:rPr>
        <w:t>2</w:t>
      </w:r>
      <w:r w:rsidRPr="00542F6F">
        <w:rPr>
          <w:rFonts w:ascii="Times New Roman" w:hAnsi="Times New Roman" w:cs="Times New Roman"/>
          <w:sz w:val="24"/>
          <w:szCs w:val="24"/>
        </w:rPr>
        <w:t>)</w:t>
      </w:r>
      <w:r w:rsidR="00735182">
        <w:rPr>
          <w:rFonts w:ascii="Times New Roman" w:hAnsi="Times New Roman" w:cs="Times New Roman"/>
          <w:sz w:val="24"/>
          <w:szCs w:val="24"/>
        </w:rPr>
        <w:t>.</w:t>
      </w:r>
    </w:p>
    <w:p w:rsidR="00735182" w:rsidRPr="00542F6F" w:rsidRDefault="00735182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</w:p>
    <w:p w:rsidR="006E4E88" w:rsidRPr="00542F6F" w:rsidRDefault="006E4E88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Table 1</w:t>
      </w:r>
      <w:r w:rsidRPr="00542F6F">
        <w:rPr>
          <w:rFonts w:ascii="Times New Roman" w:hAnsi="Times New Roman" w:cs="Times New Roman"/>
          <w:sz w:val="24"/>
          <w:szCs w:val="24"/>
        </w:rPr>
        <w:t xml:space="preserve"> Surface </w:t>
      </w:r>
      <w:r w:rsidR="00735182">
        <w:rPr>
          <w:rFonts w:ascii="Times New Roman" w:hAnsi="Times New Roman" w:cs="Times New Roman"/>
          <w:sz w:val="24"/>
          <w:szCs w:val="24"/>
        </w:rPr>
        <w:t xml:space="preserve">textural </w:t>
      </w:r>
      <w:r w:rsidRPr="00542F6F">
        <w:rPr>
          <w:rFonts w:ascii="Times New Roman" w:hAnsi="Times New Roman" w:cs="Times New Roman"/>
          <w:sz w:val="24"/>
          <w:szCs w:val="24"/>
        </w:rPr>
        <w:t xml:space="preserve">properties and catalytic </w:t>
      </w:r>
      <w:r w:rsidR="00735182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Pr="00542F6F">
        <w:rPr>
          <w:rFonts w:ascii="Times New Roman" w:hAnsi="Times New Roman" w:cs="Times New Roman"/>
          <w:sz w:val="24"/>
          <w:szCs w:val="24"/>
        </w:rPr>
        <w:t xml:space="preserve">xylose dehydration of </w:t>
      </w:r>
      <w:r w:rsidR="00F25C65" w:rsidRPr="00542F6F">
        <w:rPr>
          <w:rFonts w:ascii="Times New Roman" w:hAnsi="Times New Roman" w:cs="Times New Roman"/>
          <w:sz w:val="24"/>
          <w:szCs w:val="24"/>
        </w:rPr>
        <w:t>sulph</w:t>
      </w:r>
      <w:r w:rsidRPr="00542F6F">
        <w:rPr>
          <w:rFonts w:ascii="Times New Roman" w:hAnsi="Times New Roman" w:cs="Times New Roman"/>
          <w:sz w:val="24"/>
          <w:szCs w:val="24"/>
        </w:rPr>
        <w:t>ated carbon materials</w:t>
      </w:r>
      <w:r w:rsidR="007351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287" w:type="dxa"/>
        <w:tblLayout w:type="fixed"/>
        <w:tblLook w:val="04A0" w:firstRow="1" w:lastRow="0" w:firstColumn="1" w:lastColumn="0" w:noHBand="0" w:noVBand="1"/>
      </w:tblPr>
      <w:tblGrid>
        <w:gridCol w:w="919"/>
        <w:gridCol w:w="1529"/>
        <w:gridCol w:w="1800"/>
        <w:gridCol w:w="1276"/>
        <w:gridCol w:w="1275"/>
        <w:gridCol w:w="1418"/>
        <w:gridCol w:w="1170"/>
        <w:gridCol w:w="900"/>
      </w:tblGrid>
      <w:tr w:rsidR="006E3B28" w:rsidRPr="00542F6F" w:rsidTr="00B901C1">
        <w:tc>
          <w:tcPr>
            <w:tcW w:w="919" w:type="dxa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</w:t>
            </w:r>
            <w:r w:rsidR="006E1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ample </w:t>
            </w: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1529" w:type="dxa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Catalyst</w:t>
            </w:r>
          </w:p>
        </w:tc>
        <w:tc>
          <w:tcPr>
            <w:tcW w:w="1800" w:type="dxa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542F6F">
              <w:rPr>
                <w:rFonts w:ascii="Times New Roman"/>
                <w:b/>
                <w:sz w:val="24"/>
                <w:szCs w:val="24"/>
              </w:rPr>
              <w:t>Acidity (MeqH</w:t>
            </w:r>
            <w:r w:rsidRPr="00542F6F">
              <w:rPr>
                <w:rFonts w:ascii="Times New Roman"/>
                <w:b/>
                <w:sz w:val="24"/>
                <w:szCs w:val="24"/>
                <w:vertAlign w:val="superscript"/>
              </w:rPr>
              <w:t>+</w:t>
            </w:r>
            <w:r w:rsidRPr="00542F6F">
              <w:rPr>
                <w:rFonts w:ascii="Times New Roman"/>
                <w:b/>
                <w:sz w:val="24"/>
                <w:szCs w:val="24"/>
              </w:rPr>
              <w:t>/g)</w:t>
            </w:r>
          </w:p>
        </w:tc>
        <w:tc>
          <w:tcPr>
            <w:tcW w:w="1276" w:type="dxa"/>
          </w:tcPr>
          <w:p w:rsidR="006E3B28" w:rsidRPr="00542F6F" w:rsidRDefault="006E3B28" w:rsidP="007351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542F6F">
              <w:rPr>
                <w:rFonts w:ascii="Times New Roman"/>
                <w:b/>
                <w:sz w:val="24"/>
                <w:szCs w:val="24"/>
              </w:rPr>
              <w:t>BET (m</w:t>
            </w:r>
            <w:r w:rsidRPr="00542F6F">
              <w:rPr>
                <w:rFonts w:ascii="Times New Roman"/>
                <w:b/>
                <w:sz w:val="24"/>
                <w:szCs w:val="24"/>
                <w:vertAlign w:val="superscript"/>
              </w:rPr>
              <w:t>2</w:t>
            </w:r>
            <w:r w:rsidRPr="00542F6F">
              <w:rPr>
                <w:rFonts w:ascii="Times New Roman"/>
                <w:b/>
                <w:sz w:val="24"/>
                <w:szCs w:val="24"/>
              </w:rPr>
              <w:t>/g)</w:t>
            </w:r>
          </w:p>
        </w:tc>
        <w:tc>
          <w:tcPr>
            <w:tcW w:w="1275" w:type="dxa"/>
          </w:tcPr>
          <w:p w:rsidR="006E3B28" w:rsidRPr="00542F6F" w:rsidRDefault="006E3B28" w:rsidP="007933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BJH Pore volume (cm</w:t>
            </w: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/g)</w:t>
            </w:r>
          </w:p>
        </w:tc>
        <w:tc>
          <w:tcPr>
            <w:tcW w:w="1418" w:type="dxa"/>
          </w:tcPr>
          <w:p w:rsidR="006E3B28" w:rsidRPr="00542F6F" w:rsidRDefault="006E3B28" w:rsidP="007933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Xylose Conversion (%)</w:t>
            </w:r>
          </w:p>
        </w:tc>
        <w:tc>
          <w:tcPr>
            <w:tcW w:w="1170" w:type="dxa"/>
          </w:tcPr>
          <w:p w:rsidR="006E3B28" w:rsidRPr="00542F6F" w:rsidRDefault="006E3B28" w:rsidP="007933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Furfural Yield (%)</w:t>
            </w:r>
          </w:p>
        </w:tc>
        <w:tc>
          <w:tcPr>
            <w:tcW w:w="900" w:type="dxa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TON</w:t>
            </w:r>
          </w:p>
        </w:tc>
      </w:tr>
      <w:tr w:rsidR="006E3B28" w:rsidRPr="00542F6F" w:rsidTr="00B901C1">
        <w:trPr>
          <w:trHeight w:val="300"/>
        </w:trPr>
        <w:tc>
          <w:tcPr>
            <w:tcW w:w="91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LC-36S</w:t>
            </w:r>
          </w:p>
        </w:tc>
        <w:tc>
          <w:tcPr>
            <w:tcW w:w="1800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1.73</w:t>
            </w:r>
          </w:p>
        </w:tc>
        <w:tc>
          <w:tcPr>
            <w:tcW w:w="1276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0.0332</w:t>
            </w:r>
          </w:p>
        </w:tc>
        <w:tc>
          <w:tcPr>
            <w:tcW w:w="1418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94.3</w:t>
            </w:r>
          </w:p>
        </w:tc>
        <w:tc>
          <w:tcPr>
            <w:tcW w:w="1170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900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6E3B28" w:rsidRPr="00542F6F" w:rsidTr="00B901C1">
        <w:trPr>
          <w:trHeight w:val="300"/>
        </w:trPr>
        <w:tc>
          <w:tcPr>
            <w:tcW w:w="91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LC-6S</w:t>
            </w:r>
          </w:p>
        </w:tc>
        <w:tc>
          <w:tcPr>
            <w:tcW w:w="1800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1.73</w:t>
            </w:r>
          </w:p>
        </w:tc>
        <w:tc>
          <w:tcPr>
            <w:tcW w:w="1276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0.0337</w:t>
            </w:r>
          </w:p>
        </w:tc>
        <w:tc>
          <w:tcPr>
            <w:tcW w:w="1418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170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900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6E3B28" w:rsidRPr="00542F6F" w:rsidTr="00B901C1">
        <w:trPr>
          <w:trHeight w:val="300"/>
        </w:trPr>
        <w:tc>
          <w:tcPr>
            <w:tcW w:w="91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LC-1S</w:t>
            </w:r>
          </w:p>
        </w:tc>
        <w:tc>
          <w:tcPr>
            <w:tcW w:w="1800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0.85</w:t>
            </w:r>
          </w:p>
        </w:tc>
        <w:tc>
          <w:tcPr>
            <w:tcW w:w="1276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0.0296</w:t>
            </w:r>
          </w:p>
        </w:tc>
        <w:tc>
          <w:tcPr>
            <w:tcW w:w="1418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1170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900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</w:tr>
      <w:tr w:rsidR="006E3B28" w:rsidRPr="00542F6F" w:rsidTr="00B901C1">
        <w:trPr>
          <w:trHeight w:val="300"/>
        </w:trPr>
        <w:tc>
          <w:tcPr>
            <w:tcW w:w="91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LC-0.5S</w:t>
            </w:r>
          </w:p>
        </w:tc>
        <w:tc>
          <w:tcPr>
            <w:tcW w:w="1800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0.55</w:t>
            </w:r>
          </w:p>
        </w:tc>
        <w:tc>
          <w:tcPr>
            <w:tcW w:w="1276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0.0395</w:t>
            </w:r>
          </w:p>
        </w:tc>
        <w:tc>
          <w:tcPr>
            <w:tcW w:w="1418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1170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900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6E3B28" w:rsidRPr="00542F6F" w:rsidTr="00B901C1">
        <w:trPr>
          <w:trHeight w:val="300"/>
        </w:trPr>
        <w:tc>
          <w:tcPr>
            <w:tcW w:w="91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LC*</w:t>
            </w:r>
          </w:p>
        </w:tc>
        <w:tc>
          <w:tcPr>
            <w:tcW w:w="1800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0.14</w:t>
            </w:r>
          </w:p>
        </w:tc>
        <w:tc>
          <w:tcPr>
            <w:tcW w:w="1276" w:type="dxa"/>
            <w:vAlign w:val="center"/>
          </w:tcPr>
          <w:p w:rsidR="006E3B28" w:rsidRPr="00542F6F" w:rsidRDefault="006E3B28" w:rsidP="00793382">
            <w:pPr>
              <w:pStyle w:val="TableParagraph"/>
              <w:tabs>
                <w:tab w:val="left" w:pos="3036"/>
              </w:tabs>
              <w:spacing w:before="1"/>
              <w:ind w:right="359"/>
              <w:jc w:val="both"/>
              <w:rPr>
                <w:rFonts w:ascii="Times New Roman"/>
                <w:sz w:val="24"/>
                <w:szCs w:val="24"/>
              </w:rPr>
            </w:pPr>
            <w:r w:rsidRPr="00542F6F"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0.0296</w:t>
            </w:r>
          </w:p>
        </w:tc>
        <w:tc>
          <w:tcPr>
            <w:tcW w:w="1418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1170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00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51.0</w:t>
            </w:r>
          </w:p>
        </w:tc>
      </w:tr>
      <w:tr w:rsidR="006E3B28" w:rsidRPr="00542F6F" w:rsidTr="00B901C1">
        <w:trPr>
          <w:trHeight w:val="300"/>
        </w:trPr>
        <w:tc>
          <w:tcPr>
            <w:tcW w:w="91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800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70.7</w:t>
            </w:r>
          </w:p>
        </w:tc>
        <w:tc>
          <w:tcPr>
            <w:tcW w:w="1170" w:type="dxa"/>
            <w:noWrap/>
            <w:vAlign w:val="center"/>
            <w:hideMark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900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B28" w:rsidRPr="00542F6F" w:rsidTr="00B901C1">
        <w:trPr>
          <w:trHeight w:val="300"/>
        </w:trPr>
        <w:tc>
          <w:tcPr>
            <w:tcW w:w="919" w:type="dxa"/>
            <w:noWrap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noWrap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1N H</w:t>
            </w: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(1ml)</w:t>
            </w:r>
          </w:p>
        </w:tc>
        <w:tc>
          <w:tcPr>
            <w:tcW w:w="1800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1170" w:type="dxa"/>
            <w:noWrap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900" w:type="dxa"/>
            <w:vAlign w:val="center"/>
          </w:tcPr>
          <w:p w:rsidR="006E3B28" w:rsidRPr="00542F6F" w:rsidRDefault="006E3B28" w:rsidP="00793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271F" w:rsidRDefault="006E4E88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0"/>
          <w:szCs w:val="20"/>
        </w:rPr>
        <w:t>Conditions: Xylose 6.67 wt% solution 12 ml, MIBK 28 ml, Catalyst 200 mg, Temperature 175°C, Pressure 20 bar, Time 3h.</w:t>
      </w:r>
      <w:r w:rsidR="00107FDC" w:rsidRPr="00542F6F">
        <w:rPr>
          <w:rFonts w:ascii="Times New Roman" w:hAnsi="Times New Roman" w:cs="Times New Roman"/>
          <w:sz w:val="20"/>
          <w:szCs w:val="20"/>
        </w:rPr>
        <w:t xml:space="preserve"> * Formic acid and </w:t>
      </w:r>
      <w:proofErr w:type="spellStart"/>
      <w:r w:rsidR="00107FDC" w:rsidRPr="00542F6F">
        <w:rPr>
          <w:rFonts w:ascii="Times New Roman" w:hAnsi="Times New Roman" w:cs="Times New Roman"/>
          <w:sz w:val="20"/>
          <w:szCs w:val="20"/>
        </w:rPr>
        <w:t>levlinic</w:t>
      </w:r>
      <w:proofErr w:type="spellEnd"/>
      <w:r w:rsidR="00107FDC" w:rsidRPr="00542F6F">
        <w:rPr>
          <w:rFonts w:ascii="Times New Roman" w:hAnsi="Times New Roman" w:cs="Times New Roman"/>
          <w:sz w:val="20"/>
          <w:szCs w:val="20"/>
        </w:rPr>
        <w:t xml:space="preserve"> acid were observed</w:t>
      </w:r>
      <w:r w:rsidR="00735182">
        <w:rPr>
          <w:rFonts w:ascii="Times New Roman" w:hAnsi="Times New Roman" w:cs="Times New Roman"/>
          <w:sz w:val="20"/>
          <w:szCs w:val="20"/>
        </w:rPr>
        <w:t>.</w:t>
      </w:r>
      <w:r w:rsidR="00A94D0C" w:rsidRPr="00542F6F">
        <w:rPr>
          <w:rFonts w:ascii="Times New Roman" w:hAnsi="Times New Roman" w:cs="Times New Roman"/>
          <w:sz w:val="24"/>
          <w:szCs w:val="24"/>
        </w:rPr>
        <w:t xml:space="preserve">   </w:t>
      </w:r>
      <w:r w:rsidR="00372BD7" w:rsidRPr="00542F6F">
        <w:rPr>
          <w:rFonts w:ascii="Times New Roman" w:hAnsi="Times New Roman" w:cs="Times New Roman"/>
          <w:sz w:val="24"/>
          <w:szCs w:val="24"/>
        </w:rPr>
        <w:tab/>
      </w:r>
    </w:p>
    <w:p w:rsidR="006E14D0" w:rsidRDefault="00D14DDA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Xylose reactant solution </w:t>
      </w:r>
      <w:r w:rsidR="00B24F92" w:rsidRPr="00542F6F">
        <w:rPr>
          <w:rFonts w:ascii="Times New Roman" w:hAnsi="Times New Roman" w:cs="Times New Roman"/>
          <w:sz w:val="24"/>
          <w:szCs w:val="24"/>
        </w:rPr>
        <w:t xml:space="preserve">(6.67 wt%) </w:t>
      </w:r>
      <w:r w:rsidRPr="00542F6F">
        <w:rPr>
          <w:rFonts w:ascii="Times New Roman" w:hAnsi="Times New Roman" w:cs="Times New Roman"/>
          <w:sz w:val="24"/>
          <w:szCs w:val="24"/>
        </w:rPr>
        <w:t>was made by dissolving 8</w:t>
      </w:r>
      <w:r w:rsidR="006E14D0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>g of Xylose in 120 ml of water an</w:t>
      </w:r>
      <w:r w:rsidR="00B24F92" w:rsidRPr="00542F6F">
        <w:rPr>
          <w:rFonts w:ascii="Times New Roman" w:hAnsi="Times New Roman" w:cs="Times New Roman"/>
          <w:sz w:val="24"/>
          <w:szCs w:val="24"/>
        </w:rPr>
        <w:t xml:space="preserve">d used </w:t>
      </w:r>
      <w:r w:rsidR="00713571" w:rsidRPr="00542F6F">
        <w:rPr>
          <w:rFonts w:ascii="Times New Roman" w:hAnsi="Times New Roman" w:cs="Times New Roman"/>
          <w:sz w:val="24"/>
          <w:szCs w:val="24"/>
        </w:rPr>
        <w:t xml:space="preserve">as standard </w:t>
      </w:r>
      <w:r w:rsidR="00B24F92" w:rsidRPr="00542F6F">
        <w:rPr>
          <w:rFonts w:ascii="Times New Roman" w:hAnsi="Times New Roman" w:cs="Times New Roman"/>
          <w:sz w:val="24"/>
          <w:szCs w:val="24"/>
        </w:rPr>
        <w:t>in all reactions</w:t>
      </w:r>
      <w:r w:rsidR="006E14D0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>conducted in a high pressure catalytic reactor under N</w:t>
      </w:r>
      <w:r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2F6F">
        <w:rPr>
          <w:rFonts w:ascii="Times New Roman" w:hAnsi="Times New Roman" w:cs="Times New Roman"/>
          <w:sz w:val="24"/>
          <w:szCs w:val="24"/>
        </w:rPr>
        <w:t xml:space="preserve"> environmen</w:t>
      </w:r>
      <w:r w:rsidR="004A1B43" w:rsidRPr="00542F6F">
        <w:rPr>
          <w:rFonts w:ascii="Times New Roman" w:hAnsi="Times New Roman" w:cs="Times New Roman"/>
          <w:sz w:val="24"/>
          <w:szCs w:val="24"/>
        </w:rPr>
        <w:t>t</w:t>
      </w:r>
      <w:r w:rsidR="006E14D0">
        <w:rPr>
          <w:rFonts w:ascii="Times New Roman" w:hAnsi="Times New Roman" w:cs="Times New Roman"/>
          <w:sz w:val="24"/>
          <w:szCs w:val="24"/>
        </w:rPr>
        <w:t>.</w:t>
      </w:r>
      <w:r w:rsidR="004A1B4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6E14D0">
        <w:rPr>
          <w:rFonts w:ascii="Times New Roman" w:hAnsi="Times New Roman" w:cs="Times New Roman"/>
          <w:sz w:val="24"/>
          <w:szCs w:val="24"/>
        </w:rPr>
        <w:t xml:space="preserve">The obtained catalytic </w:t>
      </w:r>
      <w:r w:rsidR="004A1B43" w:rsidRPr="00542F6F">
        <w:rPr>
          <w:rFonts w:ascii="Times New Roman" w:hAnsi="Times New Roman" w:cs="Times New Roman"/>
          <w:sz w:val="24"/>
          <w:szCs w:val="24"/>
        </w:rPr>
        <w:t xml:space="preserve">results </w:t>
      </w:r>
      <w:r w:rsidR="006E14D0">
        <w:rPr>
          <w:rFonts w:ascii="Times New Roman" w:hAnsi="Times New Roman" w:cs="Times New Roman"/>
          <w:sz w:val="24"/>
          <w:szCs w:val="24"/>
        </w:rPr>
        <w:t>are</w:t>
      </w:r>
      <w:r w:rsidR="006E14D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A1B43" w:rsidRPr="00542F6F">
        <w:rPr>
          <w:rFonts w:ascii="Times New Roman" w:hAnsi="Times New Roman" w:cs="Times New Roman"/>
          <w:sz w:val="24"/>
          <w:szCs w:val="24"/>
        </w:rPr>
        <w:t xml:space="preserve">given in </w:t>
      </w:r>
      <w:r w:rsidR="006E14D0">
        <w:rPr>
          <w:rFonts w:ascii="Times New Roman" w:hAnsi="Times New Roman" w:cs="Times New Roman"/>
          <w:sz w:val="24"/>
          <w:szCs w:val="24"/>
        </w:rPr>
        <w:t>T</w:t>
      </w:r>
      <w:r w:rsidR="004A1B43" w:rsidRPr="00542F6F">
        <w:rPr>
          <w:rFonts w:ascii="Times New Roman" w:hAnsi="Times New Roman" w:cs="Times New Roman"/>
          <w:sz w:val="24"/>
          <w:szCs w:val="24"/>
        </w:rPr>
        <w:t xml:space="preserve">able </w:t>
      </w:r>
      <w:r w:rsidR="0070643D" w:rsidRPr="00542F6F">
        <w:rPr>
          <w:rFonts w:ascii="Times New Roman" w:hAnsi="Times New Roman" w:cs="Times New Roman"/>
          <w:sz w:val="24"/>
          <w:szCs w:val="24"/>
        </w:rPr>
        <w:t>1</w:t>
      </w:r>
      <w:r w:rsidR="0045271F">
        <w:rPr>
          <w:rFonts w:ascii="Times New Roman" w:hAnsi="Times New Roman" w:cs="Times New Roman"/>
          <w:sz w:val="24"/>
          <w:szCs w:val="24"/>
        </w:rPr>
        <w:t xml:space="preserve">. </w:t>
      </w:r>
      <w:r w:rsidR="0043428F" w:rsidRPr="00542F6F">
        <w:rPr>
          <w:rFonts w:ascii="Times New Roman" w:hAnsi="Times New Roman" w:cs="Times New Roman"/>
          <w:sz w:val="24"/>
          <w:szCs w:val="24"/>
        </w:rPr>
        <w:t>Among the materials screened, LC-36S, LC-6S and LC-1S show similar conversion</w:t>
      </w:r>
      <w:r w:rsidR="006E14D0">
        <w:rPr>
          <w:rFonts w:ascii="Times New Roman" w:hAnsi="Times New Roman" w:cs="Times New Roman"/>
          <w:sz w:val="24"/>
          <w:szCs w:val="24"/>
        </w:rPr>
        <w:t>s</w:t>
      </w:r>
      <w:r w:rsidR="0043428F" w:rsidRPr="00542F6F">
        <w:rPr>
          <w:rFonts w:ascii="Times New Roman" w:hAnsi="Times New Roman" w:cs="Times New Roman"/>
          <w:sz w:val="24"/>
          <w:szCs w:val="24"/>
        </w:rPr>
        <w:t xml:space="preserve"> of xylose</w:t>
      </w:r>
      <w:r w:rsidR="006E14D0">
        <w:rPr>
          <w:rFonts w:ascii="Times New Roman" w:hAnsi="Times New Roman" w:cs="Times New Roman"/>
          <w:sz w:val="24"/>
          <w:szCs w:val="24"/>
        </w:rPr>
        <w:t>,</w:t>
      </w:r>
      <w:r w:rsidR="0043428F" w:rsidRPr="00542F6F">
        <w:rPr>
          <w:rFonts w:ascii="Times New Roman" w:hAnsi="Times New Roman" w:cs="Times New Roman"/>
          <w:sz w:val="24"/>
          <w:szCs w:val="24"/>
        </w:rPr>
        <w:t xml:space="preserve"> and LC-1S has slightly higher yield of furfural. Xylose dehydration to furfural </w:t>
      </w:r>
      <w:r w:rsidR="009363CF" w:rsidRPr="00542F6F">
        <w:rPr>
          <w:rFonts w:ascii="Times New Roman" w:hAnsi="Times New Roman" w:cs="Times New Roman"/>
          <w:sz w:val="24"/>
          <w:szCs w:val="24"/>
        </w:rPr>
        <w:t>along</w:t>
      </w:r>
      <w:r w:rsidR="0043428F" w:rsidRPr="00542F6F">
        <w:rPr>
          <w:rFonts w:ascii="Times New Roman" w:hAnsi="Times New Roman" w:cs="Times New Roman"/>
          <w:sz w:val="24"/>
          <w:szCs w:val="24"/>
        </w:rPr>
        <w:t xml:space="preserve"> with </w:t>
      </w:r>
      <w:r w:rsidR="00B24F92" w:rsidRPr="00542F6F">
        <w:rPr>
          <w:rFonts w:ascii="Times New Roman" w:hAnsi="Times New Roman" w:cs="Times New Roman"/>
          <w:sz w:val="24"/>
          <w:szCs w:val="24"/>
        </w:rPr>
        <w:t xml:space="preserve">by-product </w:t>
      </w:r>
      <w:r w:rsidR="0043428F" w:rsidRPr="00542F6F">
        <w:rPr>
          <w:rFonts w:ascii="Times New Roman" w:hAnsi="Times New Roman" w:cs="Times New Roman"/>
          <w:sz w:val="24"/>
          <w:szCs w:val="24"/>
        </w:rPr>
        <w:t>humins</w:t>
      </w:r>
      <w:r w:rsidR="009363CF" w:rsidRPr="00542F6F">
        <w:rPr>
          <w:rFonts w:ascii="Times New Roman" w:hAnsi="Times New Roman" w:cs="Times New Roman"/>
          <w:sz w:val="24"/>
          <w:szCs w:val="24"/>
        </w:rPr>
        <w:t>/soluble polymer</w:t>
      </w:r>
      <w:r w:rsidR="0043428F" w:rsidRPr="00542F6F">
        <w:rPr>
          <w:rFonts w:ascii="Times New Roman" w:hAnsi="Times New Roman" w:cs="Times New Roman"/>
          <w:sz w:val="24"/>
          <w:szCs w:val="24"/>
        </w:rPr>
        <w:t xml:space="preserve"> might be the reason for less</w:t>
      </w:r>
      <w:r w:rsidR="00630F6C" w:rsidRPr="00542F6F">
        <w:rPr>
          <w:rFonts w:ascii="Times New Roman" w:hAnsi="Times New Roman" w:cs="Times New Roman"/>
          <w:sz w:val="24"/>
          <w:szCs w:val="24"/>
        </w:rPr>
        <w:t>er</w:t>
      </w:r>
      <w:r w:rsidR="0043428F" w:rsidRPr="00542F6F">
        <w:rPr>
          <w:rFonts w:ascii="Times New Roman" w:hAnsi="Times New Roman" w:cs="Times New Roman"/>
          <w:sz w:val="24"/>
          <w:szCs w:val="24"/>
        </w:rPr>
        <w:t xml:space="preserve"> furfural yield</w:t>
      </w:r>
      <w:r w:rsidR="001E5E56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3323C" w:rsidRPr="00542F6F">
        <w:rPr>
          <w:rFonts w:ascii="Times New Roman" w:hAnsi="Times New Roman" w:cs="Times New Roman"/>
          <w:sz w:val="24"/>
          <w:szCs w:val="24"/>
        </w:rPr>
        <w:t>[2</w:t>
      </w:r>
      <w:r w:rsidR="00C9063D">
        <w:rPr>
          <w:rFonts w:ascii="Times New Roman" w:hAnsi="Times New Roman" w:cs="Times New Roman"/>
          <w:sz w:val="24"/>
          <w:szCs w:val="24"/>
        </w:rPr>
        <w:t>6</w:t>
      </w:r>
      <w:r w:rsidR="0083323C" w:rsidRPr="00542F6F">
        <w:rPr>
          <w:rFonts w:ascii="Times New Roman" w:hAnsi="Times New Roman" w:cs="Times New Roman"/>
          <w:sz w:val="24"/>
          <w:szCs w:val="24"/>
        </w:rPr>
        <w:t>]</w:t>
      </w:r>
      <w:r w:rsidR="00396AC4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694B56" w:rsidRPr="00542F6F">
        <w:rPr>
          <w:rFonts w:ascii="Times New Roman" w:hAnsi="Times New Roman" w:cs="Times New Roman"/>
          <w:sz w:val="24"/>
          <w:szCs w:val="24"/>
        </w:rPr>
        <w:t xml:space="preserve"> Acid catalyst synt</w:t>
      </w:r>
      <w:r w:rsidR="00C018CE" w:rsidRPr="00542F6F">
        <w:rPr>
          <w:rFonts w:ascii="Times New Roman" w:hAnsi="Times New Roman" w:cs="Times New Roman"/>
          <w:sz w:val="24"/>
          <w:szCs w:val="24"/>
        </w:rPr>
        <w:t>hesized with very low sulph</w:t>
      </w:r>
      <w:r w:rsidR="00694B56" w:rsidRPr="00542F6F">
        <w:rPr>
          <w:rFonts w:ascii="Times New Roman" w:hAnsi="Times New Roman" w:cs="Times New Roman"/>
          <w:sz w:val="24"/>
          <w:szCs w:val="24"/>
        </w:rPr>
        <w:t>uric acid (1N) treatment show</w:t>
      </w:r>
      <w:r w:rsidR="006E14D0">
        <w:rPr>
          <w:rFonts w:ascii="Times New Roman" w:hAnsi="Times New Roman" w:cs="Times New Roman"/>
          <w:sz w:val="24"/>
          <w:szCs w:val="24"/>
        </w:rPr>
        <w:t xml:space="preserve">s </w:t>
      </w:r>
      <w:r w:rsidR="00694B56" w:rsidRPr="00542F6F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B24F92" w:rsidRPr="00542F6F">
        <w:rPr>
          <w:rFonts w:ascii="Times New Roman" w:hAnsi="Times New Roman" w:cs="Times New Roman"/>
          <w:sz w:val="24"/>
          <w:szCs w:val="24"/>
        </w:rPr>
        <w:t xml:space="preserve">furfural </w:t>
      </w:r>
      <w:r w:rsidR="00694B56" w:rsidRPr="00542F6F">
        <w:rPr>
          <w:rFonts w:ascii="Times New Roman" w:hAnsi="Times New Roman" w:cs="Times New Roman"/>
          <w:sz w:val="24"/>
          <w:szCs w:val="24"/>
        </w:rPr>
        <w:t>yield of ~</w:t>
      </w:r>
      <w:r w:rsidR="006E14D0">
        <w:rPr>
          <w:rFonts w:ascii="Times New Roman" w:hAnsi="Times New Roman" w:cs="Times New Roman"/>
          <w:sz w:val="24"/>
          <w:szCs w:val="24"/>
        </w:rPr>
        <w:t xml:space="preserve"> </w:t>
      </w:r>
      <w:r w:rsidR="00694B56" w:rsidRPr="00542F6F">
        <w:rPr>
          <w:rFonts w:ascii="Times New Roman" w:hAnsi="Times New Roman" w:cs="Times New Roman"/>
          <w:sz w:val="24"/>
          <w:szCs w:val="24"/>
        </w:rPr>
        <w:t>65%</w:t>
      </w:r>
      <w:r w:rsidR="006E14D0">
        <w:rPr>
          <w:rFonts w:ascii="Times New Roman" w:hAnsi="Times New Roman" w:cs="Times New Roman"/>
          <w:sz w:val="24"/>
          <w:szCs w:val="24"/>
        </w:rPr>
        <w:t>.</w:t>
      </w:r>
      <w:r w:rsidR="00694B56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6E14D0">
        <w:rPr>
          <w:rFonts w:ascii="Times New Roman" w:hAnsi="Times New Roman" w:cs="Times New Roman"/>
          <w:sz w:val="24"/>
          <w:szCs w:val="24"/>
        </w:rPr>
        <w:t xml:space="preserve">To </w:t>
      </w:r>
      <w:r w:rsidR="007D080F" w:rsidRPr="00542F6F">
        <w:rPr>
          <w:rFonts w:ascii="Times New Roman" w:hAnsi="Times New Roman" w:cs="Times New Roman"/>
          <w:sz w:val="24"/>
          <w:szCs w:val="24"/>
        </w:rPr>
        <w:t>our knowledge</w:t>
      </w:r>
      <w:r w:rsidR="006E14D0">
        <w:rPr>
          <w:rFonts w:ascii="Times New Roman" w:hAnsi="Times New Roman" w:cs="Times New Roman"/>
          <w:sz w:val="24"/>
          <w:szCs w:val="24"/>
        </w:rPr>
        <w:t>,</w:t>
      </w:r>
      <w:r w:rsidR="007D080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9D14C9" w:rsidRPr="00542F6F">
        <w:rPr>
          <w:rFonts w:ascii="Times New Roman" w:hAnsi="Times New Roman" w:cs="Times New Roman"/>
          <w:sz w:val="24"/>
          <w:szCs w:val="24"/>
        </w:rPr>
        <w:t xml:space="preserve">this is </w:t>
      </w:r>
      <w:r w:rsidR="00B24F92" w:rsidRPr="00542F6F">
        <w:rPr>
          <w:rFonts w:ascii="Times New Roman" w:hAnsi="Times New Roman" w:cs="Times New Roman"/>
          <w:sz w:val="24"/>
          <w:szCs w:val="24"/>
        </w:rPr>
        <w:t xml:space="preserve">the </w:t>
      </w:r>
      <w:r w:rsidR="009D14C9" w:rsidRPr="00542F6F">
        <w:rPr>
          <w:rFonts w:ascii="Times New Roman" w:hAnsi="Times New Roman" w:cs="Times New Roman"/>
          <w:sz w:val="24"/>
          <w:szCs w:val="24"/>
        </w:rPr>
        <w:t xml:space="preserve">first report </w:t>
      </w:r>
      <w:r w:rsidR="00B24F92" w:rsidRPr="00542F6F">
        <w:rPr>
          <w:rFonts w:ascii="Times New Roman" w:hAnsi="Times New Roman" w:cs="Times New Roman"/>
          <w:sz w:val="24"/>
          <w:szCs w:val="24"/>
        </w:rPr>
        <w:t>showing</w:t>
      </w:r>
      <w:r w:rsidR="009D14C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B24F92" w:rsidRPr="00542F6F">
        <w:rPr>
          <w:rFonts w:ascii="Times New Roman" w:hAnsi="Times New Roman" w:cs="Times New Roman"/>
          <w:sz w:val="24"/>
          <w:szCs w:val="24"/>
        </w:rPr>
        <w:t xml:space="preserve">higher yield </w:t>
      </w:r>
      <w:r w:rsidR="00D10715" w:rsidRPr="00542F6F">
        <w:rPr>
          <w:rFonts w:ascii="Times New Roman" w:hAnsi="Times New Roman" w:cs="Times New Roman"/>
          <w:sz w:val="24"/>
          <w:szCs w:val="24"/>
        </w:rPr>
        <w:t xml:space="preserve">using </w:t>
      </w:r>
      <w:r w:rsidR="009D14C9" w:rsidRPr="00542F6F">
        <w:rPr>
          <w:rFonts w:ascii="Times New Roman" w:hAnsi="Times New Roman" w:cs="Times New Roman"/>
          <w:sz w:val="24"/>
          <w:szCs w:val="24"/>
        </w:rPr>
        <w:t>carbon treated with low conce</w:t>
      </w:r>
      <w:r w:rsidR="00C018CE" w:rsidRPr="00542F6F">
        <w:rPr>
          <w:rFonts w:ascii="Times New Roman" w:hAnsi="Times New Roman" w:cs="Times New Roman"/>
          <w:sz w:val="24"/>
          <w:szCs w:val="24"/>
        </w:rPr>
        <w:t>ntration of sulph</w:t>
      </w:r>
      <w:r w:rsidR="009363CF" w:rsidRPr="00542F6F">
        <w:rPr>
          <w:rFonts w:ascii="Times New Roman" w:hAnsi="Times New Roman" w:cs="Times New Roman"/>
          <w:sz w:val="24"/>
          <w:szCs w:val="24"/>
        </w:rPr>
        <w:t xml:space="preserve">uric acid </w:t>
      </w:r>
      <w:r w:rsidR="008354A5" w:rsidRPr="00542F6F">
        <w:rPr>
          <w:rFonts w:ascii="Times New Roman" w:hAnsi="Times New Roman" w:cs="Times New Roman"/>
          <w:sz w:val="24"/>
          <w:szCs w:val="24"/>
        </w:rPr>
        <w:t>[2</w:t>
      </w:r>
      <w:r w:rsidR="00C9063D">
        <w:rPr>
          <w:rFonts w:ascii="Times New Roman" w:hAnsi="Times New Roman" w:cs="Times New Roman"/>
          <w:sz w:val="24"/>
          <w:szCs w:val="24"/>
        </w:rPr>
        <w:t>7</w:t>
      </w:r>
      <w:r w:rsidR="008354A5" w:rsidRPr="00542F6F">
        <w:rPr>
          <w:rFonts w:ascii="Times New Roman" w:hAnsi="Times New Roman" w:cs="Times New Roman"/>
          <w:sz w:val="24"/>
          <w:szCs w:val="24"/>
        </w:rPr>
        <w:t>]</w:t>
      </w:r>
      <w:r w:rsidR="009D14C9" w:rsidRPr="00542F6F">
        <w:rPr>
          <w:rFonts w:ascii="Times New Roman" w:hAnsi="Times New Roman" w:cs="Times New Roman"/>
          <w:sz w:val="24"/>
          <w:szCs w:val="24"/>
        </w:rPr>
        <w:t>.</w:t>
      </w:r>
      <w:r w:rsidR="009762E0" w:rsidRPr="00542F6F">
        <w:rPr>
          <w:rFonts w:ascii="Times New Roman" w:hAnsi="Times New Roman" w:cs="Times New Roman"/>
          <w:sz w:val="24"/>
          <w:szCs w:val="24"/>
        </w:rPr>
        <w:t xml:space="preserve"> Th</w:t>
      </w:r>
      <w:r w:rsidR="006E14D0">
        <w:rPr>
          <w:rFonts w:ascii="Times New Roman" w:hAnsi="Times New Roman" w:cs="Times New Roman"/>
          <w:sz w:val="24"/>
          <w:szCs w:val="24"/>
        </w:rPr>
        <w:t>e</w:t>
      </w:r>
      <w:r w:rsidR="009762E0" w:rsidRPr="00542F6F">
        <w:rPr>
          <w:rFonts w:ascii="Times New Roman" w:hAnsi="Times New Roman" w:cs="Times New Roman"/>
          <w:sz w:val="24"/>
          <w:szCs w:val="24"/>
        </w:rPr>
        <w:t xml:space="preserve"> low concentration of H</w:t>
      </w:r>
      <w:r w:rsidR="009762E0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62E0" w:rsidRPr="00542F6F">
        <w:rPr>
          <w:rFonts w:ascii="Times New Roman" w:hAnsi="Times New Roman" w:cs="Times New Roman"/>
          <w:sz w:val="24"/>
          <w:szCs w:val="24"/>
        </w:rPr>
        <w:t>SO</w:t>
      </w:r>
      <w:r w:rsidR="009762E0" w:rsidRPr="00542F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 has </w:t>
      </w:r>
      <w:r w:rsidR="006E14D0">
        <w:rPr>
          <w:rFonts w:ascii="Times New Roman" w:hAnsi="Times New Roman" w:cs="Times New Roman"/>
          <w:sz w:val="24"/>
          <w:szCs w:val="24"/>
        </w:rPr>
        <w:t>the</w:t>
      </w:r>
      <w:r w:rsidR="006E14D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630F6C" w:rsidRPr="00542F6F">
        <w:rPr>
          <w:rFonts w:ascii="Times New Roman" w:hAnsi="Times New Roman" w:cs="Times New Roman"/>
          <w:sz w:val="24"/>
          <w:szCs w:val="24"/>
        </w:rPr>
        <w:t xml:space="preserve">advantage </w:t>
      </w:r>
      <w:r w:rsidR="00F258D7" w:rsidRPr="00542F6F">
        <w:rPr>
          <w:rFonts w:ascii="Times New Roman" w:hAnsi="Times New Roman" w:cs="Times New Roman"/>
          <w:sz w:val="24"/>
          <w:szCs w:val="24"/>
        </w:rPr>
        <w:t>of easy</w:t>
      </w:r>
      <w:r w:rsidR="0080118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258D7" w:rsidRPr="00542F6F">
        <w:rPr>
          <w:rFonts w:ascii="Times New Roman" w:hAnsi="Times New Roman" w:cs="Times New Roman"/>
          <w:sz w:val="24"/>
          <w:szCs w:val="24"/>
        </w:rPr>
        <w:t>handling</w:t>
      </w:r>
      <w:r w:rsidR="009762E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0118F" w:rsidRPr="00542F6F">
        <w:rPr>
          <w:rFonts w:ascii="Times New Roman" w:hAnsi="Times New Roman" w:cs="Times New Roman"/>
          <w:sz w:val="24"/>
          <w:szCs w:val="24"/>
        </w:rPr>
        <w:t xml:space="preserve">during bulk production </w:t>
      </w:r>
      <w:r w:rsidR="006E14D0">
        <w:rPr>
          <w:rFonts w:ascii="Times New Roman" w:hAnsi="Times New Roman" w:cs="Times New Roman"/>
          <w:sz w:val="24"/>
          <w:szCs w:val="24"/>
        </w:rPr>
        <w:t>compared to the</w:t>
      </w:r>
      <w:r w:rsidR="009762E0" w:rsidRPr="00542F6F">
        <w:rPr>
          <w:rFonts w:ascii="Times New Roman" w:hAnsi="Times New Roman" w:cs="Times New Roman"/>
          <w:sz w:val="24"/>
          <w:szCs w:val="24"/>
        </w:rPr>
        <w:t xml:space="preserve"> con. H</w:t>
      </w:r>
      <w:r w:rsidR="009762E0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62E0" w:rsidRPr="00542F6F">
        <w:rPr>
          <w:rFonts w:ascii="Times New Roman" w:hAnsi="Times New Roman" w:cs="Times New Roman"/>
          <w:sz w:val="24"/>
          <w:szCs w:val="24"/>
        </w:rPr>
        <w:t>SO</w:t>
      </w:r>
      <w:r w:rsidR="009762E0" w:rsidRPr="00542F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4401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84480C" w:rsidRPr="00542F6F">
        <w:rPr>
          <w:rFonts w:ascii="Times New Roman" w:hAnsi="Times New Roman" w:cs="Times New Roman"/>
          <w:sz w:val="24"/>
          <w:szCs w:val="24"/>
        </w:rPr>
        <w:t xml:space="preserve">LC-0.5S </w:t>
      </w:r>
      <w:r w:rsidR="009363CF" w:rsidRPr="00542F6F">
        <w:rPr>
          <w:rFonts w:ascii="Times New Roman" w:hAnsi="Times New Roman" w:cs="Times New Roman"/>
          <w:sz w:val="24"/>
          <w:szCs w:val="24"/>
        </w:rPr>
        <w:t>and LC-1S show m</w:t>
      </w:r>
      <w:r w:rsidR="005E12A4" w:rsidRPr="00542F6F">
        <w:rPr>
          <w:rFonts w:ascii="Times New Roman" w:hAnsi="Times New Roman" w:cs="Times New Roman"/>
          <w:sz w:val="24"/>
          <w:szCs w:val="24"/>
        </w:rPr>
        <w:t>oderate</w:t>
      </w:r>
      <w:r w:rsidR="009363CF" w:rsidRPr="00542F6F">
        <w:rPr>
          <w:rFonts w:ascii="Times New Roman" w:hAnsi="Times New Roman" w:cs="Times New Roman"/>
          <w:sz w:val="24"/>
          <w:szCs w:val="24"/>
        </w:rPr>
        <w:t xml:space="preserve"> turnover number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 (TON)</w:t>
      </w:r>
      <w:r w:rsidR="009363CF" w:rsidRPr="00542F6F">
        <w:rPr>
          <w:rFonts w:ascii="Times New Roman" w:hAnsi="Times New Roman" w:cs="Times New Roman"/>
          <w:sz w:val="24"/>
          <w:szCs w:val="24"/>
        </w:rPr>
        <w:t xml:space="preserve"> of 28 and 20</w:t>
      </w:r>
      <w:r w:rsidR="006E14D0">
        <w:rPr>
          <w:rFonts w:ascii="Times New Roman" w:hAnsi="Times New Roman" w:cs="Times New Roman"/>
          <w:sz w:val="24"/>
          <w:szCs w:val="24"/>
        </w:rPr>
        <w:t>,</w:t>
      </w:r>
      <w:r w:rsidR="009363CF" w:rsidRPr="00542F6F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Though unmodified LC </w:t>
      </w:r>
      <w:r w:rsidR="00F20A3F" w:rsidRPr="00542F6F">
        <w:rPr>
          <w:rFonts w:ascii="Times New Roman" w:hAnsi="Times New Roman" w:cs="Times New Roman"/>
          <w:sz w:val="24"/>
          <w:szCs w:val="24"/>
        </w:rPr>
        <w:t xml:space="preserve">catalyst </w:t>
      </w:r>
      <w:r w:rsidR="005E12A4" w:rsidRPr="00542F6F">
        <w:rPr>
          <w:rFonts w:ascii="Times New Roman" w:hAnsi="Times New Roman" w:cs="Times New Roman"/>
          <w:sz w:val="24"/>
          <w:szCs w:val="24"/>
        </w:rPr>
        <w:t>show</w:t>
      </w:r>
      <w:r w:rsidR="006E14D0">
        <w:rPr>
          <w:rFonts w:ascii="Times New Roman" w:hAnsi="Times New Roman" w:cs="Times New Roman"/>
          <w:sz w:val="24"/>
          <w:szCs w:val="24"/>
        </w:rPr>
        <w:t>s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 higher TON</w:t>
      </w:r>
      <w:r w:rsidR="00F20A3F" w:rsidRPr="00542F6F">
        <w:rPr>
          <w:rFonts w:ascii="Times New Roman" w:hAnsi="Times New Roman" w:cs="Times New Roman"/>
          <w:sz w:val="24"/>
          <w:szCs w:val="24"/>
        </w:rPr>
        <w:t xml:space="preserve"> of 51,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 which </w:t>
      </w:r>
      <w:r w:rsidR="006E14D0">
        <w:rPr>
          <w:rFonts w:ascii="Times New Roman" w:hAnsi="Times New Roman" w:cs="Times New Roman"/>
          <w:sz w:val="24"/>
          <w:szCs w:val="24"/>
        </w:rPr>
        <w:t>is</w:t>
      </w:r>
      <w:r w:rsidR="006E14D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20A3F" w:rsidRPr="00542F6F">
        <w:rPr>
          <w:rFonts w:ascii="Times New Roman" w:hAnsi="Times New Roman" w:cs="Times New Roman"/>
          <w:sz w:val="24"/>
          <w:szCs w:val="24"/>
        </w:rPr>
        <w:t>not selective towards furfural</w:t>
      </w:r>
      <w:r w:rsidR="006E14D0">
        <w:rPr>
          <w:rFonts w:ascii="Times New Roman" w:hAnsi="Times New Roman" w:cs="Times New Roman"/>
          <w:sz w:val="24"/>
          <w:szCs w:val="24"/>
        </w:rPr>
        <w:t>,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 by-products</w:t>
      </w:r>
      <w:r w:rsidR="006E14D0">
        <w:rPr>
          <w:rFonts w:ascii="Times New Roman" w:hAnsi="Times New Roman" w:cs="Times New Roman"/>
          <w:sz w:val="24"/>
          <w:szCs w:val="24"/>
        </w:rPr>
        <w:t>,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 like formic acid and levulinic acid </w:t>
      </w:r>
      <w:r w:rsidR="006E14D0">
        <w:rPr>
          <w:rFonts w:ascii="Times New Roman" w:hAnsi="Times New Roman" w:cs="Times New Roman"/>
          <w:sz w:val="24"/>
          <w:szCs w:val="24"/>
        </w:rPr>
        <w:t xml:space="preserve">are </w:t>
      </w:r>
      <w:r w:rsidR="00F20A3F" w:rsidRPr="00542F6F">
        <w:rPr>
          <w:rFonts w:ascii="Times New Roman" w:hAnsi="Times New Roman" w:cs="Times New Roman"/>
          <w:sz w:val="24"/>
          <w:szCs w:val="24"/>
        </w:rPr>
        <w:t>also formed</w:t>
      </w:r>
      <w:r w:rsidR="005E12A4" w:rsidRPr="00542F6F">
        <w:rPr>
          <w:rFonts w:ascii="Times New Roman" w:hAnsi="Times New Roman" w:cs="Times New Roman"/>
          <w:sz w:val="24"/>
          <w:szCs w:val="24"/>
        </w:rPr>
        <w:t>.</w:t>
      </w:r>
    </w:p>
    <w:p w:rsidR="00CD2D98" w:rsidRDefault="006E14D0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80C" w:rsidRPr="00542F6F">
        <w:rPr>
          <w:rFonts w:ascii="Times New Roman" w:hAnsi="Times New Roman" w:cs="Times New Roman"/>
          <w:sz w:val="24"/>
          <w:szCs w:val="24"/>
        </w:rPr>
        <w:t xml:space="preserve">LC-1S </w:t>
      </w:r>
      <w:r w:rsidR="00F258D7" w:rsidRPr="00542F6F">
        <w:rPr>
          <w:rFonts w:ascii="Times New Roman" w:hAnsi="Times New Roman" w:cs="Times New Roman"/>
          <w:sz w:val="24"/>
          <w:szCs w:val="24"/>
        </w:rPr>
        <w:t>was used for further reactions owing to its</w:t>
      </w:r>
      <w:r w:rsidR="0084480C" w:rsidRPr="00542F6F">
        <w:rPr>
          <w:rFonts w:ascii="Times New Roman" w:hAnsi="Times New Roman" w:cs="Times New Roman"/>
          <w:sz w:val="24"/>
          <w:szCs w:val="24"/>
        </w:rPr>
        <w:t xml:space="preserve"> high furfural yield</w:t>
      </w:r>
      <w:r w:rsidR="00D10715" w:rsidRPr="00542F6F">
        <w:rPr>
          <w:rFonts w:ascii="Times New Roman" w:hAnsi="Times New Roman" w:cs="Times New Roman"/>
          <w:sz w:val="24"/>
          <w:szCs w:val="24"/>
        </w:rPr>
        <w:t xml:space="preserve"> and specificity</w:t>
      </w:r>
      <w:r w:rsidR="009762E0" w:rsidRPr="00542F6F">
        <w:rPr>
          <w:rFonts w:ascii="Times New Roman" w:hAnsi="Times New Roman" w:cs="Times New Roman"/>
          <w:sz w:val="24"/>
          <w:szCs w:val="24"/>
        </w:rPr>
        <w:t>.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To find out the homogeneous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reaction 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>contribution</w:t>
      </w:r>
      <w:r w:rsidR="00851847" w:rsidRPr="00542F6F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>reaction was conducted using 1N H</w:t>
      </w:r>
      <w:r w:rsidR="00A5709B" w:rsidRPr="00542F6F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>SO</w:t>
      </w:r>
      <w:r w:rsidR="00A5709B" w:rsidRPr="00542F6F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4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under identical biphasic </w:t>
      </w:r>
      <w:r w:rsidR="00851847" w:rsidRPr="00542F6F">
        <w:rPr>
          <w:rFonts w:ascii="Times New Roman" w:hAnsi="Times New Roman" w:cs="Times New Roman"/>
          <w:sz w:val="24"/>
          <w:szCs w:val="24"/>
          <w:lang w:val="en-IN"/>
        </w:rPr>
        <w:t>reaction conditions, like 175 ℃ and 20 bar pressure for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>h reaction time (Table 1 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ample 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No 7). This yielded 95% xylose conversion with only </w:t>
      </w:r>
      <w:r w:rsidRPr="00542F6F">
        <w:rPr>
          <w:rFonts w:ascii="Times New Roman" w:hAnsi="Times New Roman" w:cs="Times New Roman"/>
          <w:sz w:val="24"/>
          <w:szCs w:val="24"/>
          <w:lang w:val="en-IN"/>
        </w:rPr>
        <w:t>4</w:t>
      </w:r>
      <w:r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>% furfural yield, 25% lactic acid as degradation product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>humins</w:t>
      </w:r>
      <w:proofErr w:type="spellEnd"/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according to the 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HPLC profile given in </w:t>
      </w:r>
      <w:r w:rsidR="00F25C65" w:rsidRPr="00542F6F">
        <w:rPr>
          <w:rFonts w:ascii="Times New Roman" w:hAnsi="Times New Roman" w:cs="Times New Roman"/>
          <w:sz w:val="24"/>
          <w:szCs w:val="24"/>
          <w:lang w:val="en-IN"/>
        </w:rPr>
        <w:t>Fig. S3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 xml:space="preserve">Thus, 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homogeneous reaction conditions are found to be non-selective and lead to degradation products rather than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A5709B" w:rsidRPr="00542F6F">
        <w:rPr>
          <w:rFonts w:ascii="Times New Roman" w:hAnsi="Times New Roman" w:cs="Times New Roman"/>
          <w:sz w:val="24"/>
          <w:szCs w:val="24"/>
          <w:lang w:val="en-IN"/>
        </w:rPr>
        <w:t>selective formation of furfural.</w:t>
      </w:r>
    </w:p>
    <w:p w:rsidR="00412C8D" w:rsidRPr="00542F6F" w:rsidRDefault="00A5709B" w:rsidP="00793382">
      <w:pPr>
        <w:pStyle w:val="TableParagraph"/>
        <w:tabs>
          <w:tab w:val="left" w:pos="720"/>
        </w:tabs>
        <w:spacing w:before="1" w:line="480" w:lineRule="auto"/>
        <w:ind w:right="359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 xml:space="preserve">    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ab/>
        <w:t xml:space="preserve">In order 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to find out sulphur leaching from the catalyst during reaction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 xml:space="preserve"> the</w:t>
      </w:r>
      <w:r w:rsidR="00CD2D98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reaction was conducted by taking 12 ml of water, 28 ml of MIBK and 200 mg of LC-1S catalyst without the addition of xylose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(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>reaction was conducted at 175 ℃ and 20 bar pressures for 3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>h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CD2D98" w:rsidRPr="00542F6F">
        <w:rPr>
          <w:rFonts w:ascii="Times New Roman" w:hAnsi="Times New Roman" w:cs="Times New Roman"/>
          <w:sz w:val="24"/>
          <w:szCs w:val="24"/>
          <w:lang w:val="en-IN"/>
        </w:rPr>
        <w:t>Th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e</w:t>
      </w:r>
      <w:r w:rsidR="00CD2D98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>water layer was collected and a reaction was conducted using this acid leached water without the addition of catalyst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which showed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sym w:font="Symbol" w:char="F07E"/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70% xylose conversion with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27.5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>% furfural yield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 which is similar to catalyst free (without catalyst) reaction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(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 xml:space="preserve">ample 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No. 6 in 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>able 1</w:t>
      </w:r>
      <w:r w:rsidR="00CD2D9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C326D6" w:rsidRPr="00542F6F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p w:rsidR="0094716B" w:rsidRPr="00542F6F" w:rsidRDefault="00A47073" w:rsidP="0079338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P</w:t>
      </w:r>
      <w:r w:rsidR="00992AE8" w:rsidRPr="00542F6F">
        <w:rPr>
          <w:rFonts w:ascii="Times New Roman" w:hAnsi="Times New Roman" w:cs="Times New Roman"/>
          <w:sz w:val="24"/>
          <w:szCs w:val="24"/>
        </w:rPr>
        <w:t>arametric variation</w:t>
      </w:r>
      <w:r w:rsidR="00A5663F" w:rsidRPr="00542F6F">
        <w:rPr>
          <w:rFonts w:ascii="Times New Roman" w:hAnsi="Times New Roman" w:cs="Times New Roman"/>
          <w:sz w:val="24"/>
          <w:szCs w:val="24"/>
        </w:rPr>
        <w:t>s</w:t>
      </w:r>
      <w:r w:rsidR="00992AE8" w:rsidRPr="00542F6F">
        <w:rPr>
          <w:rFonts w:ascii="Times New Roman" w:hAnsi="Times New Roman" w:cs="Times New Roman"/>
          <w:sz w:val="24"/>
          <w:szCs w:val="24"/>
        </w:rPr>
        <w:t xml:space="preserve"> were done</w:t>
      </w:r>
      <w:r w:rsidRPr="00542F6F">
        <w:rPr>
          <w:rFonts w:ascii="Times New Roman" w:hAnsi="Times New Roman" w:cs="Times New Roman"/>
          <w:sz w:val="24"/>
          <w:szCs w:val="24"/>
        </w:rPr>
        <w:t xml:space="preserve"> to study the influence of various </w:t>
      </w:r>
      <w:r w:rsidR="00CC7C31">
        <w:rPr>
          <w:rFonts w:ascii="Times New Roman" w:hAnsi="Times New Roman" w:cs="Times New Roman"/>
          <w:sz w:val="24"/>
          <w:szCs w:val="24"/>
        </w:rPr>
        <w:t xml:space="preserve">important experimental </w:t>
      </w:r>
      <w:r w:rsidRPr="00542F6F">
        <w:rPr>
          <w:rFonts w:ascii="Times New Roman" w:hAnsi="Times New Roman" w:cs="Times New Roman"/>
          <w:sz w:val="24"/>
          <w:szCs w:val="24"/>
        </w:rPr>
        <w:t>parameters on the yield of furfural</w:t>
      </w:r>
      <w:r w:rsidR="00992AE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F0ABB" w:rsidRPr="00542F6F">
        <w:rPr>
          <w:rFonts w:ascii="Times New Roman" w:hAnsi="Times New Roman" w:cs="Times New Roman"/>
          <w:sz w:val="24"/>
          <w:szCs w:val="24"/>
        </w:rPr>
        <w:t>(Fig</w:t>
      </w:r>
      <w:r w:rsidR="00E11DEC" w:rsidRPr="00542F6F">
        <w:rPr>
          <w:rFonts w:ascii="Times New Roman" w:hAnsi="Times New Roman" w:cs="Times New Roman"/>
          <w:sz w:val="24"/>
          <w:szCs w:val="24"/>
        </w:rPr>
        <w:t>.</w:t>
      </w:r>
      <w:r w:rsidR="005F0AB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70643D" w:rsidRPr="00542F6F">
        <w:rPr>
          <w:rFonts w:ascii="Times New Roman" w:hAnsi="Times New Roman" w:cs="Times New Roman"/>
          <w:sz w:val="24"/>
          <w:szCs w:val="24"/>
        </w:rPr>
        <w:t>2</w:t>
      </w:r>
      <w:r w:rsidRPr="00542F6F">
        <w:rPr>
          <w:rFonts w:ascii="Times New Roman" w:hAnsi="Times New Roman" w:cs="Times New Roman"/>
          <w:sz w:val="24"/>
          <w:szCs w:val="24"/>
        </w:rPr>
        <w:t>)</w:t>
      </w:r>
      <w:r w:rsidR="005F0ABB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3C7D5A">
        <w:rPr>
          <w:rFonts w:ascii="Times New Roman" w:hAnsi="Times New Roman" w:cs="Times New Roman"/>
          <w:sz w:val="24"/>
          <w:szCs w:val="24"/>
        </w:rPr>
        <w:t>Temperature has a</w:t>
      </w:r>
      <w:r w:rsidR="00CC7C31">
        <w:rPr>
          <w:rFonts w:ascii="Times New Roman" w:hAnsi="Times New Roman" w:cs="Times New Roman"/>
          <w:sz w:val="24"/>
          <w:szCs w:val="24"/>
        </w:rPr>
        <w:t xml:space="preserve"> strong</w:t>
      </w:r>
      <w:r w:rsidRPr="00542F6F">
        <w:rPr>
          <w:rFonts w:ascii="Times New Roman" w:hAnsi="Times New Roman" w:cs="Times New Roman"/>
          <w:sz w:val="24"/>
          <w:szCs w:val="24"/>
        </w:rPr>
        <w:t xml:space="preserve"> influence on this reaction; a</w:t>
      </w:r>
      <w:r w:rsidR="005F0ABB" w:rsidRPr="00542F6F">
        <w:rPr>
          <w:rFonts w:ascii="Times New Roman" w:hAnsi="Times New Roman" w:cs="Times New Roman"/>
          <w:sz w:val="24"/>
          <w:szCs w:val="24"/>
        </w:rPr>
        <w:t xml:space="preserve">s the temperature increases conversion of </w:t>
      </w:r>
      <w:r w:rsidR="0080118F" w:rsidRPr="00542F6F">
        <w:rPr>
          <w:rFonts w:ascii="Times New Roman" w:hAnsi="Times New Roman" w:cs="Times New Roman"/>
          <w:sz w:val="24"/>
          <w:szCs w:val="24"/>
        </w:rPr>
        <w:t xml:space="preserve">xylose and yield of furfural </w:t>
      </w:r>
      <w:r w:rsidR="00A5663F" w:rsidRPr="00542F6F">
        <w:rPr>
          <w:rFonts w:ascii="Times New Roman" w:hAnsi="Times New Roman" w:cs="Times New Roman"/>
          <w:sz w:val="24"/>
          <w:szCs w:val="24"/>
        </w:rPr>
        <w:t>increase up to 175 °C but</w:t>
      </w:r>
      <w:r w:rsidR="005F0AB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>drop thereafter</w:t>
      </w:r>
      <w:r w:rsidR="005F0ABB" w:rsidRPr="00542F6F">
        <w:rPr>
          <w:rFonts w:ascii="Times New Roman" w:hAnsi="Times New Roman" w:cs="Times New Roman"/>
          <w:sz w:val="24"/>
          <w:szCs w:val="24"/>
        </w:rPr>
        <w:t xml:space="preserve">. This might be due to the associated </w:t>
      </w:r>
      <w:r w:rsidR="0030351A" w:rsidRPr="00542F6F">
        <w:rPr>
          <w:rFonts w:ascii="Times New Roman" w:hAnsi="Times New Roman" w:cs="Times New Roman"/>
          <w:sz w:val="24"/>
          <w:szCs w:val="24"/>
        </w:rPr>
        <w:t>by</w:t>
      </w:r>
      <w:r w:rsidR="002B1DB7" w:rsidRPr="00542F6F">
        <w:rPr>
          <w:rFonts w:ascii="Times New Roman" w:hAnsi="Times New Roman" w:cs="Times New Roman"/>
          <w:sz w:val="24"/>
          <w:szCs w:val="24"/>
        </w:rPr>
        <w:t>-</w:t>
      </w:r>
      <w:r w:rsidR="0030351A" w:rsidRPr="00542F6F">
        <w:rPr>
          <w:rFonts w:ascii="Times New Roman" w:hAnsi="Times New Roman" w:cs="Times New Roman"/>
          <w:sz w:val="24"/>
          <w:szCs w:val="24"/>
        </w:rPr>
        <w:t xml:space="preserve">products </w:t>
      </w:r>
      <w:r w:rsidR="005F0ABB" w:rsidRPr="00542F6F">
        <w:rPr>
          <w:rFonts w:ascii="Times New Roman" w:hAnsi="Times New Roman" w:cs="Times New Roman"/>
          <w:sz w:val="24"/>
          <w:szCs w:val="24"/>
        </w:rPr>
        <w:t xml:space="preserve">humins/soluble polymers </w:t>
      </w:r>
      <w:r w:rsidR="00CC7C31">
        <w:rPr>
          <w:rFonts w:ascii="Times New Roman" w:hAnsi="Times New Roman" w:cs="Times New Roman"/>
          <w:sz w:val="24"/>
          <w:szCs w:val="24"/>
        </w:rPr>
        <w:t xml:space="preserve">formed </w:t>
      </w:r>
      <w:r w:rsidR="0030351A" w:rsidRPr="00542F6F">
        <w:rPr>
          <w:rFonts w:ascii="Times New Roman" w:hAnsi="Times New Roman" w:cs="Times New Roman"/>
          <w:sz w:val="24"/>
          <w:szCs w:val="24"/>
        </w:rPr>
        <w:t>in</w:t>
      </w:r>
      <w:r w:rsidR="005F0ABB" w:rsidRPr="00542F6F">
        <w:rPr>
          <w:rFonts w:ascii="Times New Roman" w:hAnsi="Times New Roman" w:cs="Times New Roman"/>
          <w:sz w:val="24"/>
          <w:szCs w:val="24"/>
        </w:rPr>
        <w:t xml:space="preserve"> this reaction</w:t>
      </w:r>
      <w:r w:rsidR="0078294C" w:rsidRPr="00542F6F">
        <w:rPr>
          <w:rFonts w:ascii="Times New Roman" w:hAnsi="Times New Roman" w:cs="Times New Roman"/>
          <w:sz w:val="24"/>
          <w:szCs w:val="24"/>
        </w:rPr>
        <w:t xml:space="preserve">, which </w:t>
      </w:r>
      <w:r w:rsidR="009C11EB" w:rsidRPr="00542F6F">
        <w:rPr>
          <w:rFonts w:ascii="Times New Roman" w:hAnsi="Times New Roman" w:cs="Times New Roman"/>
          <w:sz w:val="24"/>
          <w:szCs w:val="24"/>
        </w:rPr>
        <w:t xml:space="preserve">was </w:t>
      </w:r>
      <w:r w:rsidR="0078294C" w:rsidRPr="00542F6F">
        <w:rPr>
          <w:rFonts w:ascii="Times New Roman" w:hAnsi="Times New Roman" w:cs="Times New Roman"/>
          <w:sz w:val="24"/>
          <w:szCs w:val="24"/>
        </w:rPr>
        <w:t xml:space="preserve">evidenced by the </w:t>
      </w:r>
      <w:r w:rsidR="009C541E" w:rsidRPr="00542F6F">
        <w:rPr>
          <w:rFonts w:ascii="Times New Roman" w:hAnsi="Times New Roman" w:cs="Times New Roman"/>
          <w:sz w:val="24"/>
          <w:szCs w:val="24"/>
        </w:rPr>
        <w:t xml:space="preserve">deep </w:t>
      </w:r>
      <w:r w:rsidR="0078294C" w:rsidRPr="00542F6F">
        <w:rPr>
          <w:rFonts w:ascii="Times New Roman" w:hAnsi="Times New Roman" w:cs="Times New Roman"/>
          <w:sz w:val="24"/>
          <w:szCs w:val="24"/>
        </w:rPr>
        <w:t>brown color of the product mixture</w:t>
      </w:r>
      <w:r w:rsidR="005F0ABB" w:rsidRPr="00542F6F">
        <w:rPr>
          <w:rFonts w:ascii="Times New Roman" w:hAnsi="Times New Roman" w:cs="Times New Roman"/>
          <w:sz w:val="24"/>
          <w:szCs w:val="24"/>
        </w:rPr>
        <w:t>. Pressure variation studies sho</w:t>
      </w:r>
      <w:r w:rsidR="00A5663F" w:rsidRPr="00542F6F">
        <w:rPr>
          <w:rFonts w:ascii="Times New Roman" w:hAnsi="Times New Roman" w:cs="Times New Roman"/>
          <w:sz w:val="24"/>
          <w:szCs w:val="24"/>
        </w:rPr>
        <w:t xml:space="preserve">wed that </w:t>
      </w:r>
      <w:r w:rsidR="00CC7C31">
        <w:rPr>
          <w:rFonts w:ascii="Times New Roman" w:hAnsi="Times New Roman" w:cs="Times New Roman"/>
          <w:sz w:val="24"/>
          <w:szCs w:val="24"/>
        </w:rPr>
        <w:t xml:space="preserve">the </w:t>
      </w:r>
      <w:r w:rsidR="00A5663F" w:rsidRPr="00542F6F">
        <w:rPr>
          <w:rFonts w:ascii="Times New Roman" w:hAnsi="Times New Roman" w:cs="Times New Roman"/>
          <w:sz w:val="24"/>
          <w:szCs w:val="24"/>
        </w:rPr>
        <w:t>pressure has very little</w:t>
      </w:r>
      <w:r w:rsidR="006A139B" w:rsidRPr="00542F6F">
        <w:rPr>
          <w:rFonts w:ascii="Times New Roman" w:hAnsi="Times New Roman" w:cs="Times New Roman"/>
          <w:sz w:val="24"/>
          <w:szCs w:val="24"/>
        </w:rPr>
        <w:t xml:space="preserve"> influence on the reaction. </w:t>
      </w:r>
      <w:r w:rsidR="00850341" w:rsidRPr="00542F6F">
        <w:rPr>
          <w:rFonts w:ascii="Times New Roman" w:hAnsi="Times New Roman" w:cs="Times New Roman"/>
          <w:sz w:val="24"/>
          <w:szCs w:val="24"/>
        </w:rPr>
        <w:t>Even though</w:t>
      </w:r>
      <w:r w:rsidR="006A139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CC7C31">
        <w:rPr>
          <w:rFonts w:ascii="Times New Roman" w:hAnsi="Times New Roman" w:cs="Times New Roman"/>
          <w:sz w:val="24"/>
          <w:szCs w:val="24"/>
        </w:rPr>
        <w:t>the</w:t>
      </w:r>
      <w:r w:rsidR="00CC7C31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6A139B" w:rsidRPr="00542F6F">
        <w:rPr>
          <w:rFonts w:ascii="Times New Roman" w:hAnsi="Times New Roman" w:cs="Times New Roman"/>
          <w:sz w:val="24"/>
          <w:szCs w:val="24"/>
        </w:rPr>
        <w:t xml:space="preserve">furfural yield </w:t>
      </w:r>
      <w:r w:rsidR="00CC7C31">
        <w:rPr>
          <w:rFonts w:ascii="Times New Roman" w:hAnsi="Times New Roman" w:cs="Times New Roman"/>
          <w:sz w:val="24"/>
          <w:szCs w:val="24"/>
        </w:rPr>
        <w:t xml:space="preserve">obtained in the present work </w:t>
      </w:r>
      <w:r w:rsidR="006A139B" w:rsidRPr="00542F6F">
        <w:rPr>
          <w:rFonts w:ascii="Times New Roman" w:hAnsi="Times New Roman" w:cs="Times New Roman"/>
          <w:sz w:val="24"/>
          <w:szCs w:val="24"/>
        </w:rPr>
        <w:t xml:space="preserve">is slightly lower than the </w:t>
      </w:r>
      <w:r w:rsidR="003C7D5A">
        <w:rPr>
          <w:rFonts w:ascii="Times New Roman" w:hAnsi="Times New Roman" w:cs="Times New Roman"/>
          <w:sz w:val="24"/>
          <w:szCs w:val="24"/>
        </w:rPr>
        <w:t>values</w:t>
      </w:r>
      <w:r w:rsidR="00CC7C31">
        <w:rPr>
          <w:rFonts w:ascii="Times New Roman" w:hAnsi="Times New Roman" w:cs="Times New Roman"/>
          <w:sz w:val="24"/>
          <w:szCs w:val="24"/>
        </w:rPr>
        <w:t xml:space="preserve"> reported </w:t>
      </w:r>
      <w:r w:rsidR="009C11EB" w:rsidRPr="00542F6F">
        <w:rPr>
          <w:rFonts w:ascii="Times New Roman" w:hAnsi="Times New Roman" w:cs="Times New Roman"/>
          <w:sz w:val="24"/>
          <w:szCs w:val="24"/>
        </w:rPr>
        <w:t>using</w:t>
      </w:r>
      <w:r w:rsidR="006A139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CC7C31">
        <w:rPr>
          <w:rFonts w:ascii="Times New Roman" w:hAnsi="Times New Roman" w:cs="Times New Roman"/>
          <w:sz w:val="24"/>
          <w:szCs w:val="24"/>
        </w:rPr>
        <w:t xml:space="preserve">other </w:t>
      </w:r>
      <w:r w:rsidR="006A139B" w:rsidRPr="00542F6F">
        <w:rPr>
          <w:rFonts w:ascii="Times New Roman" w:hAnsi="Times New Roman" w:cs="Times New Roman"/>
          <w:sz w:val="24"/>
          <w:szCs w:val="24"/>
        </w:rPr>
        <w:t xml:space="preserve">heterogeneous </w:t>
      </w:r>
      <w:r w:rsidR="00CC7C31">
        <w:rPr>
          <w:rFonts w:ascii="Times New Roman" w:hAnsi="Times New Roman" w:cs="Times New Roman"/>
          <w:sz w:val="24"/>
          <w:szCs w:val="24"/>
        </w:rPr>
        <w:t>catalysts [2</w:t>
      </w:r>
      <w:r w:rsidR="00C9063D">
        <w:rPr>
          <w:rFonts w:ascii="Times New Roman" w:hAnsi="Times New Roman" w:cs="Times New Roman"/>
          <w:sz w:val="24"/>
          <w:szCs w:val="24"/>
        </w:rPr>
        <w:t>8-30</w:t>
      </w:r>
      <w:r w:rsidR="00CC7C31">
        <w:rPr>
          <w:rFonts w:ascii="Times New Roman" w:hAnsi="Times New Roman" w:cs="Times New Roman"/>
          <w:sz w:val="24"/>
          <w:szCs w:val="24"/>
        </w:rPr>
        <w:t>]</w:t>
      </w:r>
      <w:r w:rsidR="0080118F" w:rsidRPr="00542F6F">
        <w:rPr>
          <w:rFonts w:ascii="Times New Roman" w:hAnsi="Times New Roman" w:cs="Times New Roman"/>
          <w:sz w:val="24"/>
          <w:szCs w:val="24"/>
        </w:rPr>
        <w:t>,</w:t>
      </w:r>
      <w:r w:rsidR="006A139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50341" w:rsidRPr="00542F6F"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CC7C31">
        <w:rPr>
          <w:rFonts w:ascii="Times New Roman" w:hAnsi="Times New Roman" w:cs="Times New Roman"/>
          <w:sz w:val="24"/>
          <w:szCs w:val="24"/>
        </w:rPr>
        <w:t xml:space="preserve">a </w:t>
      </w:r>
      <w:r w:rsidR="006A139B" w:rsidRPr="00542F6F">
        <w:rPr>
          <w:rFonts w:ascii="Times New Roman" w:hAnsi="Times New Roman" w:cs="Times New Roman"/>
          <w:sz w:val="24"/>
          <w:szCs w:val="24"/>
        </w:rPr>
        <w:t>cheap</w:t>
      </w:r>
      <w:r w:rsidR="00850341" w:rsidRPr="00542F6F">
        <w:rPr>
          <w:rFonts w:ascii="Times New Roman" w:hAnsi="Times New Roman" w:cs="Times New Roman"/>
          <w:sz w:val="24"/>
          <w:szCs w:val="24"/>
        </w:rPr>
        <w:t>er</w:t>
      </w:r>
      <w:r w:rsidR="006A139B" w:rsidRPr="00542F6F">
        <w:rPr>
          <w:rFonts w:ascii="Times New Roman" w:hAnsi="Times New Roman" w:cs="Times New Roman"/>
          <w:sz w:val="24"/>
          <w:szCs w:val="24"/>
        </w:rPr>
        <w:t xml:space="preserve"> catalyst</w:t>
      </w:r>
      <w:r w:rsidR="00CC7C31">
        <w:rPr>
          <w:rFonts w:ascii="Times New Roman" w:hAnsi="Times New Roman" w:cs="Times New Roman"/>
          <w:sz w:val="24"/>
          <w:szCs w:val="24"/>
        </w:rPr>
        <w:t xml:space="preserve"> and </w:t>
      </w:r>
      <w:r w:rsidR="006A139B" w:rsidRPr="00542F6F">
        <w:rPr>
          <w:rFonts w:ascii="Times New Roman" w:hAnsi="Times New Roman" w:cs="Times New Roman"/>
          <w:sz w:val="24"/>
          <w:szCs w:val="24"/>
        </w:rPr>
        <w:t>solvent along with environment friendly synthetic</w:t>
      </w:r>
      <w:r w:rsidR="00296C87" w:rsidRPr="00542F6F">
        <w:rPr>
          <w:rFonts w:ascii="Times New Roman" w:hAnsi="Times New Roman" w:cs="Times New Roman"/>
          <w:sz w:val="24"/>
          <w:szCs w:val="24"/>
        </w:rPr>
        <w:t xml:space="preserve"> methods </w:t>
      </w:r>
      <w:r w:rsidR="00157902">
        <w:rPr>
          <w:rFonts w:ascii="Times New Roman" w:hAnsi="Times New Roman" w:cs="Times New Roman"/>
          <w:sz w:val="24"/>
          <w:szCs w:val="24"/>
        </w:rPr>
        <w:t xml:space="preserve">of the catalyst </w:t>
      </w:r>
      <w:r w:rsidR="00296C87" w:rsidRPr="00542F6F">
        <w:rPr>
          <w:rFonts w:ascii="Times New Roman" w:hAnsi="Times New Roman" w:cs="Times New Roman"/>
          <w:sz w:val="24"/>
          <w:szCs w:val="24"/>
        </w:rPr>
        <w:t>makes th</w:t>
      </w:r>
      <w:r w:rsidR="00157902">
        <w:rPr>
          <w:rFonts w:ascii="Times New Roman" w:hAnsi="Times New Roman" w:cs="Times New Roman"/>
          <w:sz w:val="24"/>
          <w:szCs w:val="24"/>
        </w:rPr>
        <w:t xml:space="preserve">e present catalytic </w:t>
      </w:r>
      <w:r w:rsidR="0080118F" w:rsidRPr="00542F6F">
        <w:rPr>
          <w:rFonts w:ascii="Times New Roman" w:hAnsi="Times New Roman" w:cs="Times New Roman"/>
          <w:sz w:val="24"/>
          <w:szCs w:val="24"/>
        </w:rPr>
        <w:t xml:space="preserve">process </w:t>
      </w:r>
      <w:r w:rsidR="003C7D5A">
        <w:rPr>
          <w:rFonts w:ascii="Times New Roman" w:hAnsi="Times New Roman" w:cs="Times New Roman"/>
          <w:sz w:val="24"/>
          <w:szCs w:val="24"/>
        </w:rPr>
        <w:t>attractive</w:t>
      </w:r>
      <w:r w:rsidR="006A139B" w:rsidRPr="00542F6F">
        <w:rPr>
          <w:rFonts w:ascii="Times New Roman" w:hAnsi="Times New Roman" w:cs="Times New Roman"/>
          <w:sz w:val="24"/>
          <w:szCs w:val="24"/>
        </w:rPr>
        <w:t>.</w:t>
      </w:r>
      <w:r w:rsidR="004068D0" w:rsidRPr="0054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6B" w:rsidRPr="00542F6F" w:rsidRDefault="0094716B" w:rsidP="0079338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lastRenderedPageBreak/>
        <w:t xml:space="preserve">As per the </w:t>
      </w:r>
      <w:r w:rsidR="005E12A4" w:rsidRPr="00542F6F">
        <w:rPr>
          <w:rFonts w:ascii="Times New Roman" w:hAnsi="Times New Roman" w:cs="Times New Roman"/>
          <w:sz w:val="24"/>
          <w:szCs w:val="24"/>
        </w:rPr>
        <w:t>b</w:t>
      </w:r>
      <w:r w:rsidR="004068D0" w:rsidRPr="00542F6F">
        <w:rPr>
          <w:rFonts w:ascii="Times New Roman" w:hAnsi="Times New Roman" w:cs="Times New Roman"/>
          <w:sz w:val="24"/>
          <w:szCs w:val="24"/>
        </w:rPr>
        <w:t>i-phasic solvent systems</w:t>
      </w:r>
      <w:r w:rsidR="00157902">
        <w:rPr>
          <w:rFonts w:ascii="Times New Roman" w:hAnsi="Times New Roman" w:cs="Times New Roman"/>
          <w:sz w:val="24"/>
          <w:szCs w:val="24"/>
        </w:rPr>
        <w:t>,</w:t>
      </w:r>
      <w:r w:rsidR="004068D0" w:rsidRPr="00542F6F">
        <w:rPr>
          <w:rFonts w:ascii="Times New Roman" w:hAnsi="Times New Roman" w:cs="Times New Roman"/>
          <w:sz w:val="24"/>
          <w:szCs w:val="24"/>
        </w:rPr>
        <w:t xml:space="preserve"> water-tetrahydrofuran and water-n-butanol were tested for th</w:t>
      </w:r>
      <w:r w:rsidR="00157902">
        <w:rPr>
          <w:rFonts w:ascii="Times New Roman" w:hAnsi="Times New Roman" w:cs="Times New Roman"/>
          <w:sz w:val="24"/>
          <w:szCs w:val="24"/>
        </w:rPr>
        <w:t xml:space="preserve">e </w:t>
      </w:r>
      <w:r w:rsidR="004068D0" w:rsidRPr="00542F6F">
        <w:rPr>
          <w:rFonts w:ascii="Times New Roman" w:hAnsi="Times New Roman" w:cs="Times New Roman"/>
          <w:sz w:val="24"/>
          <w:szCs w:val="24"/>
        </w:rPr>
        <w:t>reaction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57902">
        <w:rPr>
          <w:rFonts w:ascii="Times New Roman" w:hAnsi="Times New Roman" w:cs="Times New Roman"/>
          <w:sz w:val="24"/>
          <w:szCs w:val="24"/>
        </w:rPr>
        <w:t xml:space="preserve">of xylose to furfural </w:t>
      </w:r>
      <w:r w:rsidRPr="00542F6F">
        <w:rPr>
          <w:rFonts w:ascii="Times New Roman" w:hAnsi="Times New Roman" w:cs="Times New Roman"/>
          <w:sz w:val="24"/>
          <w:szCs w:val="24"/>
        </w:rPr>
        <w:t>along with the addition of NaCl (0.4 equivalent)</w:t>
      </w:r>
      <w:r w:rsidR="004068D0" w:rsidRPr="00542F6F">
        <w:rPr>
          <w:rFonts w:ascii="Times New Roman" w:hAnsi="Times New Roman" w:cs="Times New Roman"/>
          <w:sz w:val="24"/>
          <w:szCs w:val="24"/>
        </w:rPr>
        <w:t xml:space="preserve"> under optim</w:t>
      </w:r>
      <w:r w:rsidR="00B00C65" w:rsidRPr="00542F6F">
        <w:rPr>
          <w:rFonts w:ascii="Times New Roman" w:hAnsi="Times New Roman" w:cs="Times New Roman"/>
          <w:sz w:val="24"/>
          <w:szCs w:val="24"/>
        </w:rPr>
        <w:t>al</w:t>
      </w:r>
      <w:r w:rsidR="004068D0" w:rsidRPr="00542F6F">
        <w:rPr>
          <w:rFonts w:ascii="Times New Roman" w:hAnsi="Times New Roman" w:cs="Times New Roman"/>
          <w:sz w:val="24"/>
          <w:szCs w:val="24"/>
        </w:rPr>
        <w:t xml:space="preserve"> reaction conditions</w:t>
      </w:r>
      <w:r w:rsidR="00157902">
        <w:rPr>
          <w:rFonts w:ascii="Times New Roman" w:hAnsi="Times New Roman" w:cs="Times New Roman"/>
          <w:sz w:val="24"/>
          <w:szCs w:val="24"/>
        </w:rPr>
        <w:t>.</w:t>
      </w:r>
      <w:r w:rsidR="004068D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57902">
        <w:rPr>
          <w:rFonts w:ascii="Times New Roman" w:hAnsi="Times New Roman" w:cs="Times New Roman"/>
          <w:sz w:val="24"/>
          <w:szCs w:val="24"/>
        </w:rPr>
        <w:t xml:space="preserve">The furfural yield obtained was </w:t>
      </w:r>
      <w:r w:rsidR="004068D0" w:rsidRPr="00542F6F">
        <w:rPr>
          <w:rFonts w:ascii="Times New Roman" w:hAnsi="Times New Roman" w:cs="Times New Roman"/>
          <w:sz w:val="24"/>
          <w:szCs w:val="24"/>
        </w:rPr>
        <w:t>21 and 13%</w:t>
      </w:r>
      <w:r w:rsidR="00157902">
        <w:rPr>
          <w:rFonts w:ascii="Times New Roman" w:hAnsi="Times New Roman" w:cs="Times New Roman"/>
          <w:sz w:val="24"/>
          <w:szCs w:val="24"/>
        </w:rPr>
        <w:t>,</w:t>
      </w:r>
      <w:r w:rsidR="004068D0" w:rsidRPr="00542F6F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2731E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E12A4" w:rsidRPr="00542F6F">
        <w:rPr>
          <w:rFonts w:ascii="Times New Roman" w:hAnsi="Times New Roman" w:cs="Times New Roman"/>
          <w:sz w:val="24"/>
          <w:szCs w:val="24"/>
        </w:rPr>
        <w:t>This show</w:t>
      </w:r>
      <w:r w:rsidR="00157902">
        <w:rPr>
          <w:rFonts w:ascii="Times New Roman" w:hAnsi="Times New Roman" w:cs="Times New Roman"/>
          <w:sz w:val="24"/>
          <w:szCs w:val="24"/>
        </w:rPr>
        <w:t>s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 that water-MIBK </w:t>
      </w:r>
      <w:r w:rsidR="00157902">
        <w:rPr>
          <w:rFonts w:ascii="Times New Roman" w:hAnsi="Times New Roman" w:cs="Times New Roman"/>
          <w:sz w:val="24"/>
          <w:szCs w:val="24"/>
        </w:rPr>
        <w:t>appears</w:t>
      </w:r>
      <w:r w:rsidR="0015790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57902">
        <w:rPr>
          <w:rFonts w:ascii="Times New Roman" w:hAnsi="Times New Roman" w:cs="Times New Roman"/>
          <w:sz w:val="24"/>
          <w:szCs w:val="24"/>
        </w:rPr>
        <w:t xml:space="preserve">as 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the best solvent system </w:t>
      </w:r>
      <w:r w:rsidR="00157902">
        <w:rPr>
          <w:rFonts w:ascii="Times New Roman" w:hAnsi="Times New Roman" w:cs="Times New Roman"/>
          <w:sz w:val="24"/>
          <w:szCs w:val="24"/>
        </w:rPr>
        <w:t xml:space="preserve">under </w:t>
      </w:r>
      <w:r w:rsidR="005E12A4" w:rsidRPr="00542F6F">
        <w:rPr>
          <w:rFonts w:ascii="Times New Roman" w:hAnsi="Times New Roman" w:cs="Times New Roman"/>
          <w:sz w:val="24"/>
          <w:szCs w:val="24"/>
        </w:rPr>
        <w:t>the</w:t>
      </w:r>
      <w:r w:rsidR="003C7D5A">
        <w:rPr>
          <w:rFonts w:ascii="Times New Roman" w:hAnsi="Times New Roman" w:cs="Times New Roman"/>
          <w:sz w:val="24"/>
          <w:szCs w:val="24"/>
        </w:rPr>
        <w:t xml:space="preserve"> examined</w:t>
      </w:r>
      <w:r w:rsidR="005E12A4" w:rsidRPr="00542F6F">
        <w:rPr>
          <w:rFonts w:ascii="Times New Roman" w:hAnsi="Times New Roman" w:cs="Times New Roman"/>
          <w:sz w:val="24"/>
          <w:szCs w:val="24"/>
        </w:rPr>
        <w:t xml:space="preserve"> reaction conditions.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E4E88" w:rsidRPr="00542F6F" w:rsidTr="003C7D5A">
        <w:trPr>
          <w:trHeight w:val="3023"/>
          <w:jc w:val="center"/>
        </w:trPr>
        <w:tc>
          <w:tcPr>
            <w:tcW w:w="4788" w:type="dxa"/>
            <w:vAlign w:val="center"/>
          </w:tcPr>
          <w:p w:rsidR="006E4E88" w:rsidRPr="00542F6F" w:rsidRDefault="006E4E88" w:rsidP="007933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24730" cy="1645920"/>
                  <wp:effectExtent l="19050" t="19050" r="18470" b="1143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912" t="6828" r="12479" b="5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73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6E4E88" w:rsidRPr="00542F6F" w:rsidRDefault="006E4E88" w:rsidP="007933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25927" cy="1645920"/>
                  <wp:effectExtent l="19050" t="19050" r="17273" b="1143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041" t="7647" r="12865" b="5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927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E88" w:rsidRPr="00542F6F" w:rsidTr="003C7D5A">
        <w:trPr>
          <w:jc w:val="center"/>
        </w:trPr>
        <w:tc>
          <w:tcPr>
            <w:tcW w:w="4788" w:type="dxa"/>
            <w:vAlign w:val="center"/>
          </w:tcPr>
          <w:p w:rsidR="006E4E88" w:rsidRPr="00542F6F" w:rsidRDefault="006E4E88" w:rsidP="0079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A. Influence of temperature on xylose conversion using </w:t>
            </w:r>
            <w:r w:rsidR="0015790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>LC-1S catalyst</w:t>
            </w:r>
            <w:r w:rsidR="0015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E88" w:rsidRPr="00542F6F" w:rsidRDefault="006E4E88" w:rsidP="00793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F6F">
              <w:rPr>
                <w:rFonts w:ascii="Times New Roman" w:hAnsi="Times New Roman" w:cs="Times New Roman"/>
                <w:sz w:val="20"/>
                <w:szCs w:val="20"/>
              </w:rPr>
              <w:t># Conditions</w:t>
            </w:r>
            <w:r w:rsidR="00157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2F6F">
              <w:rPr>
                <w:rFonts w:ascii="Times New Roman" w:hAnsi="Times New Roman" w:cs="Times New Roman"/>
                <w:sz w:val="20"/>
                <w:szCs w:val="20"/>
              </w:rPr>
              <w:t xml:space="preserve"> Xylose 6.67 wt% solution 12 ml, MIBK 28 ml, Catalyst 200 mg, Pressure 20 bar, Time 3h</w:t>
            </w:r>
            <w:r w:rsidR="001579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8" w:type="dxa"/>
            <w:vAlign w:val="center"/>
          </w:tcPr>
          <w:p w:rsidR="006E4E88" w:rsidRPr="00542F6F" w:rsidRDefault="006E4E88" w:rsidP="0079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B. Influence of pressure on xylose conversion using </w:t>
            </w:r>
            <w:r w:rsidR="0015790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>LC-1S catalyst</w:t>
            </w:r>
            <w:r w:rsidR="0015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E88" w:rsidRPr="00542F6F" w:rsidRDefault="006E4E88" w:rsidP="00793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F6F">
              <w:rPr>
                <w:rFonts w:ascii="Times New Roman" w:hAnsi="Times New Roman" w:cs="Times New Roman"/>
                <w:sz w:val="20"/>
                <w:szCs w:val="20"/>
              </w:rPr>
              <w:t># Conditions</w:t>
            </w:r>
            <w:r w:rsidR="00157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2F6F">
              <w:rPr>
                <w:rFonts w:ascii="Times New Roman" w:hAnsi="Times New Roman" w:cs="Times New Roman"/>
                <w:sz w:val="20"/>
                <w:szCs w:val="20"/>
              </w:rPr>
              <w:t xml:space="preserve"> Xylose 6.67 wt% solution 12 ml, MIBK 28 ml, Catalyst 200 mg, Temperature 175°C, Time 3h</w:t>
            </w:r>
            <w:r w:rsidR="001579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E4E88" w:rsidRPr="00542F6F" w:rsidRDefault="006E4E88" w:rsidP="00793382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Figure 2</w:t>
      </w:r>
      <w:r w:rsidR="00157902">
        <w:rPr>
          <w:rFonts w:ascii="Times New Roman" w:hAnsi="Times New Roman" w:cs="Times New Roman"/>
          <w:b/>
          <w:sz w:val="24"/>
          <w:szCs w:val="24"/>
        </w:rPr>
        <w:t>.</w:t>
      </w:r>
      <w:r w:rsidRPr="00542F6F">
        <w:rPr>
          <w:rFonts w:ascii="Times New Roman" w:hAnsi="Times New Roman" w:cs="Times New Roman"/>
          <w:sz w:val="24"/>
          <w:szCs w:val="24"/>
        </w:rPr>
        <w:t xml:space="preserve"> Parametric variation studies using </w:t>
      </w:r>
      <w:r w:rsidR="00157902">
        <w:rPr>
          <w:rFonts w:ascii="Times New Roman" w:hAnsi="Times New Roman" w:cs="Times New Roman"/>
          <w:sz w:val="24"/>
          <w:szCs w:val="24"/>
        </w:rPr>
        <w:t xml:space="preserve">the </w:t>
      </w:r>
      <w:r w:rsidRPr="00542F6F">
        <w:rPr>
          <w:rFonts w:ascii="Times New Roman" w:hAnsi="Times New Roman" w:cs="Times New Roman"/>
          <w:sz w:val="24"/>
          <w:szCs w:val="24"/>
        </w:rPr>
        <w:t>LC-1S catalyst</w:t>
      </w:r>
      <w:r w:rsidR="00157902">
        <w:rPr>
          <w:rFonts w:ascii="Times New Roman" w:hAnsi="Times New Roman" w:cs="Times New Roman"/>
          <w:sz w:val="24"/>
          <w:szCs w:val="24"/>
        </w:rPr>
        <w:t>.</w:t>
      </w:r>
    </w:p>
    <w:p w:rsidR="003C7D5A" w:rsidRDefault="00F6777A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</w:r>
      <w:bookmarkStart w:id="2" w:name="_Hlk493971860"/>
      <w:r w:rsidR="00157902">
        <w:rPr>
          <w:rFonts w:ascii="Times New Roman" w:hAnsi="Times New Roman" w:cs="Times New Roman"/>
          <w:sz w:val="24"/>
          <w:szCs w:val="24"/>
        </w:rPr>
        <w:t>The c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atalytic potential of LC materials </w:t>
      </w:r>
      <w:r w:rsidR="00157902">
        <w:rPr>
          <w:rFonts w:ascii="Times New Roman" w:hAnsi="Times New Roman" w:cs="Times New Roman"/>
          <w:sz w:val="24"/>
          <w:szCs w:val="24"/>
        </w:rPr>
        <w:t xml:space="preserve">was </w:t>
      </w:r>
      <w:r w:rsidR="00851847" w:rsidRPr="00542F6F">
        <w:rPr>
          <w:rFonts w:ascii="Times New Roman" w:hAnsi="Times New Roman" w:cs="Times New Roman"/>
          <w:sz w:val="24"/>
          <w:szCs w:val="24"/>
        </w:rPr>
        <w:t>assessed in yet other reaction</w:t>
      </w:r>
      <w:r w:rsidR="00157902">
        <w:rPr>
          <w:rFonts w:ascii="Times New Roman" w:hAnsi="Times New Roman" w:cs="Times New Roman"/>
          <w:sz w:val="24"/>
          <w:szCs w:val="24"/>
        </w:rPr>
        <w:t>s,</w:t>
      </w:r>
      <w:r w:rsidR="0015790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57902">
        <w:rPr>
          <w:rFonts w:ascii="Times New Roman" w:hAnsi="Times New Roman" w:cs="Times New Roman"/>
          <w:sz w:val="24"/>
          <w:szCs w:val="24"/>
        </w:rPr>
        <w:t xml:space="preserve">namely,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the direct conversion of fructose to </w:t>
      </w:r>
      <w:proofErr w:type="spellStart"/>
      <w:r w:rsidR="00851847" w:rsidRPr="00542F6F">
        <w:rPr>
          <w:rFonts w:ascii="Times New Roman" w:hAnsi="Times New Roman" w:cs="Times New Roman"/>
          <w:sz w:val="24"/>
          <w:szCs w:val="24"/>
        </w:rPr>
        <w:t>ethoxymethylfurfural</w:t>
      </w:r>
      <w:proofErr w:type="spellEnd"/>
      <w:r w:rsidR="00851847" w:rsidRPr="00542F6F">
        <w:rPr>
          <w:rFonts w:ascii="Times New Roman" w:hAnsi="Times New Roman" w:cs="Times New Roman"/>
          <w:sz w:val="24"/>
          <w:szCs w:val="24"/>
        </w:rPr>
        <w:t xml:space="preserve"> (EMF) in ethanol solvent</w:t>
      </w:r>
      <w:r w:rsidR="00157902">
        <w:rPr>
          <w:rFonts w:ascii="Times New Roman" w:hAnsi="Times New Roman" w:cs="Times New Roman"/>
          <w:sz w:val="24"/>
          <w:szCs w:val="24"/>
        </w:rPr>
        <w:t>, where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 the </w:t>
      </w:r>
      <w:r w:rsidR="00157902">
        <w:rPr>
          <w:rFonts w:ascii="Times New Roman" w:hAnsi="Times New Roman" w:cs="Times New Roman"/>
          <w:sz w:val="24"/>
          <w:szCs w:val="24"/>
        </w:rPr>
        <w:t xml:space="preserve">obtained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results </w:t>
      </w:r>
      <w:r w:rsidR="00157902">
        <w:rPr>
          <w:rFonts w:ascii="Times New Roman" w:hAnsi="Times New Roman" w:cs="Times New Roman"/>
          <w:sz w:val="24"/>
          <w:szCs w:val="24"/>
        </w:rPr>
        <w:t xml:space="preserve">are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given in </w:t>
      </w:r>
      <w:r w:rsidR="00157902">
        <w:rPr>
          <w:rFonts w:ascii="Times New Roman" w:hAnsi="Times New Roman" w:cs="Times New Roman"/>
          <w:sz w:val="24"/>
          <w:szCs w:val="24"/>
        </w:rPr>
        <w:t>T</w:t>
      </w:r>
      <w:r w:rsidR="00851847" w:rsidRPr="00542F6F">
        <w:rPr>
          <w:rFonts w:ascii="Times New Roman" w:hAnsi="Times New Roman" w:cs="Times New Roman"/>
          <w:sz w:val="24"/>
          <w:szCs w:val="24"/>
        </w:rPr>
        <w:t>able 2. With increasing acid concentration (LC</w:t>
      </w:r>
      <w:r w:rsidR="003C7D5A">
        <w:rPr>
          <w:rFonts w:ascii="Times New Roman" w:hAnsi="Times New Roman" w:cs="Times New Roman"/>
          <w:sz w:val="24"/>
          <w:szCs w:val="24"/>
        </w:rPr>
        <w:t>-0.5S to LC-36S), the EMF yield</w:t>
      </w:r>
      <w:r w:rsidR="00157902">
        <w:rPr>
          <w:rFonts w:ascii="Times New Roman" w:hAnsi="Times New Roman" w:cs="Times New Roman"/>
          <w:sz w:val="24"/>
          <w:szCs w:val="24"/>
        </w:rPr>
        <w:t xml:space="preserve"> largely increases </w:t>
      </w:r>
      <w:r w:rsidR="00851847" w:rsidRPr="00542F6F">
        <w:rPr>
          <w:rFonts w:ascii="Times New Roman" w:hAnsi="Times New Roman" w:cs="Times New Roman"/>
          <w:sz w:val="24"/>
          <w:szCs w:val="24"/>
        </w:rPr>
        <w:t>from 4.1% to 64.1%</w:t>
      </w:r>
      <w:r w:rsidR="00157902">
        <w:rPr>
          <w:rFonts w:ascii="Times New Roman" w:hAnsi="Times New Roman" w:cs="Times New Roman"/>
          <w:sz w:val="24"/>
          <w:szCs w:val="24"/>
        </w:rPr>
        <w:t>,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 which confirms the linear relationship of EMF formation with the concentration of acid used for catalyst</w:t>
      </w:r>
      <w:r w:rsidR="00157902">
        <w:rPr>
          <w:rFonts w:ascii="Times New Roman" w:hAnsi="Times New Roman" w:cs="Times New Roman"/>
          <w:sz w:val="24"/>
          <w:szCs w:val="24"/>
        </w:rPr>
        <w:t>’s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 modification. This affirms that fructose dehydration </w:t>
      </w:r>
      <w:r w:rsidR="00157902">
        <w:rPr>
          <w:rFonts w:ascii="Times New Roman" w:hAnsi="Times New Roman" w:cs="Times New Roman"/>
          <w:sz w:val="24"/>
          <w:szCs w:val="24"/>
        </w:rPr>
        <w:t xml:space="preserve">reaction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requires higher </w:t>
      </w:r>
      <w:r w:rsidR="00157902">
        <w:rPr>
          <w:rFonts w:ascii="Times New Roman" w:hAnsi="Times New Roman" w:cs="Times New Roman"/>
          <w:sz w:val="24"/>
          <w:szCs w:val="24"/>
        </w:rPr>
        <w:t xml:space="preserve">concentration </w:t>
      </w:r>
      <w:r w:rsidR="001404C8">
        <w:rPr>
          <w:rFonts w:ascii="Times New Roman" w:hAnsi="Times New Roman" w:cs="Times New Roman"/>
          <w:sz w:val="24"/>
          <w:szCs w:val="24"/>
        </w:rPr>
        <w:t xml:space="preserve">of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acidic sites on </w:t>
      </w:r>
      <w:r w:rsidR="00157902">
        <w:rPr>
          <w:rFonts w:ascii="Times New Roman" w:hAnsi="Times New Roman" w:cs="Times New Roman"/>
          <w:sz w:val="24"/>
          <w:szCs w:val="24"/>
        </w:rPr>
        <w:t xml:space="preserve">the </w:t>
      </w:r>
      <w:r w:rsidR="00851847" w:rsidRPr="00542F6F">
        <w:rPr>
          <w:rFonts w:ascii="Times New Roman" w:hAnsi="Times New Roman" w:cs="Times New Roman"/>
          <w:sz w:val="24"/>
          <w:szCs w:val="24"/>
        </w:rPr>
        <w:t>catalyst</w:t>
      </w:r>
      <w:r w:rsidR="00157902">
        <w:rPr>
          <w:rFonts w:ascii="Times New Roman" w:hAnsi="Times New Roman" w:cs="Times New Roman"/>
          <w:sz w:val="24"/>
          <w:szCs w:val="24"/>
        </w:rPr>
        <w:t xml:space="preserve"> surface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 than </w:t>
      </w:r>
      <w:r w:rsidR="001404C8">
        <w:rPr>
          <w:rFonts w:ascii="Times New Roman" w:hAnsi="Times New Roman" w:cs="Times New Roman"/>
          <w:sz w:val="24"/>
          <w:szCs w:val="24"/>
        </w:rPr>
        <w:t xml:space="preserve">that </w:t>
      </w:r>
      <w:r w:rsidR="00E922CD" w:rsidRPr="00542F6F">
        <w:rPr>
          <w:rFonts w:ascii="Times New Roman" w:hAnsi="Times New Roman" w:cs="Times New Roman"/>
          <w:sz w:val="24"/>
          <w:szCs w:val="24"/>
        </w:rPr>
        <w:t xml:space="preserve">for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xylose dehydration. </w:t>
      </w:r>
      <w:r w:rsidR="003C7D5A">
        <w:rPr>
          <w:rFonts w:ascii="Times New Roman" w:hAnsi="Times New Roman" w:cs="Times New Roman"/>
          <w:sz w:val="24"/>
          <w:szCs w:val="24"/>
        </w:rPr>
        <w:t>Furthermore,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404C8">
        <w:rPr>
          <w:rFonts w:ascii="Times New Roman" w:hAnsi="Times New Roman" w:cs="Times New Roman"/>
          <w:sz w:val="24"/>
          <w:szCs w:val="24"/>
        </w:rPr>
        <w:t xml:space="preserve">the </w:t>
      </w:r>
      <w:r w:rsidR="00851847" w:rsidRPr="00542F6F">
        <w:rPr>
          <w:rFonts w:ascii="Times New Roman" w:hAnsi="Times New Roman" w:cs="Times New Roman"/>
          <w:sz w:val="24"/>
          <w:szCs w:val="24"/>
        </w:rPr>
        <w:t>LC-0.5S catalyst show</w:t>
      </w:r>
      <w:r w:rsidR="001404C8">
        <w:rPr>
          <w:rFonts w:ascii="Times New Roman" w:hAnsi="Times New Roman" w:cs="Times New Roman"/>
          <w:sz w:val="24"/>
          <w:szCs w:val="24"/>
        </w:rPr>
        <w:t xml:space="preserve">s </w:t>
      </w:r>
      <w:r w:rsidR="00851847" w:rsidRPr="00542F6F">
        <w:rPr>
          <w:rFonts w:ascii="Times New Roman" w:hAnsi="Times New Roman" w:cs="Times New Roman"/>
          <w:sz w:val="24"/>
          <w:szCs w:val="24"/>
        </w:rPr>
        <w:t>71.3% fructose conversion with 24.3 and 4.1% HMF and EMF yields respectively</w:t>
      </w:r>
      <w:r w:rsidR="001404C8">
        <w:rPr>
          <w:rFonts w:ascii="Times New Roman" w:hAnsi="Times New Roman" w:cs="Times New Roman"/>
          <w:sz w:val="24"/>
          <w:szCs w:val="24"/>
        </w:rPr>
        <w:t>.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404C8">
        <w:rPr>
          <w:rFonts w:ascii="Times New Roman" w:hAnsi="Times New Roman" w:cs="Times New Roman"/>
          <w:sz w:val="24"/>
          <w:szCs w:val="24"/>
        </w:rPr>
        <w:t>T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his is the first report which shows the </w:t>
      </w:r>
      <w:r w:rsidR="001404C8">
        <w:rPr>
          <w:rFonts w:ascii="Times New Roman" w:hAnsi="Times New Roman" w:cs="Times New Roman"/>
          <w:sz w:val="24"/>
          <w:szCs w:val="24"/>
        </w:rPr>
        <w:t xml:space="preserve">large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catalytic activity of carbon materials modified with </w:t>
      </w:r>
      <w:r w:rsidR="001404C8">
        <w:rPr>
          <w:rFonts w:ascii="Times New Roman" w:hAnsi="Times New Roman" w:cs="Times New Roman"/>
          <w:sz w:val="24"/>
          <w:szCs w:val="24"/>
        </w:rPr>
        <w:t xml:space="preserve">a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low concentration of acid. </w:t>
      </w:r>
      <w:r w:rsidR="00851847" w:rsidRPr="00542F6F">
        <w:rPr>
          <w:rFonts w:ascii="Times New Roman" w:hAnsi="Times New Roman" w:cs="Times New Roman"/>
          <w:sz w:val="24"/>
          <w:szCs w:val="24"/>
        </w:rPr>
        <w:lastRenderedPageBreak/>
        <w:t xml:space="preserve">These results can be compared to recent reports for the synthesis of EMF from fructose using </w:t>
      </w:r>
      <w:proofErr w:type="spellStart"/>
      <w:r w:rsidR="00851847" w:rsidRPr="00542F6F">
        <w:rPr>
          <w:rFonts w:ascii="Times New Roman" w:hAnsi="Times New Roman" w:cs="Times New Roman"/>
          <w:sz w:val="24"/>
          <w:szCs w:val="24"/>
        </w:rPr>
        <w:t>heteropoly</w:t>
      </w:r>
      <w:proofErr w:type="spellEnd"/>
      <w:r w:rsidR="00851847" w:rsidRPr="00542F6F">
        <w:rPr>
          <w:rFonts w:ascii="Times New Roman" w:hAnsi="Times New Roman" w:cs="Times New Roman"/>
          <w:sz w:val="24"/>
          <w:szCs w:val="24"/>
        </w:rPr>
        <w:t xml:space="preserve"> acid supported K10, </w:t>
      </w:r>
      <w:proofErr w:type="spellStart"/>
      <w:r w:rsidR="00851847" w:rsidRPr="00542F6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851847" w:rsidRPr="00542F6F">
        <w:rPr>
          <w:rFonts w:ascii="Times New Roman" w:hAnsi="Times New Roman" w:cs="Times New Roman"/>
          <w:sz w:val="24"/>
          <w:szCs w:val="24"/>
        </w:rPr>
        <w:t xml:space="preserve"> exchanged K10 clay and MCM-41 supported phosphotungstic acid catalysts </w:t>
      </w:r>
      <w:r w:rsidR="00211156" w:rsidRPr="00542F6F">
        <w:rPr>
          <w:rFonts w:ascii="Times New Roman" w:hAnsi="Times New Roman" w:cs="Times New Roman"/>
          <w:sz w:val="24"/>
          <w:szCs w:val="24"/>
        </w:rPr>
        <w:t>[3</w:t>
      </w:r>
      <w:r w:rsidR="00C9063D">
        <w:rPr>
          <w:rFonts w:ascii="Times New Roman" w:hAnsi="Times New Roman" w:cs="Times New Roman"/>
          <w:sz w:val="24"/>
          <w:szCs w:val="24"/>
        </w:rPr>
        <w:t>1-33</w:t>
      </w:r>
      <w:r w:rsidR="00211156" w:rsidRPr="00542F6F">
        <w:rPr>
          <w:rFonts w:ascii="Times New Roman" w:hAnsi="Times New Roman" w:cs="Times New Roman"/>
          <w:sz w:val="24"/>
          <w:szCs w:val="24"/>
        </w:rPr>
        <w:t>]</w:t>
      </w:r>
      <w:r w:rsidR="000A193C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Our </w:t>
      </w:r>
      <w:r w:rsidR="001404C8">
        <w:rPr>
          <w:rFonts w:ascii="Times New Roman" w:hAnsi="Times New Roman" w:cs="Times New Roman"/>
          <w:sz w:val="24"/>
          <w:szCs w:val="24"/>
        </w:rPr>
        <w:t xml:space="preserve">present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study </w:t>
      </w:r>
      <w:r w:rsidR="001404C8">
        <w:rPr>
          <w:rFonts w:ascii="Times New Roman" w:hAnsi="Times New Roman" w:cs="Times New Roman"/>
          <w:sz w:val="24"/>
          <w:szCs w:val="24"/>
        </w:rPr>
        <w:t>also provides information on</w:t>
      </w:r>
      <w:r w:rsidR="001404C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the potential </w:t>
      </w:r>
      <w:r w:rsidR="00837A8F">
        <w:rPr>
          <w:rFonts w:ascii="Times New Roman" w:hAnsi="Times New Roman" w:cs="Times New Roman"/>
          <w:sz w:val="24"/>
          <w:szCs w:val="24"/>
        </w:rPr>
        <w:t>re</w:t>
      </w:r>
      <w:r w:rsidR="001404C8">
        <w:rPr>
          <w:rFonts w:ascii="Times New Roman" w:hAnsi="Times New Roman" w:cs="Times New Roman"/>
          <w:sz w:val="24"/>
          <w:szCs w:val="24"/>
        </w:rPr>
        <w:t xml:space="preserve">use </w:t>
      </w:r>
      <w:r w:rsidR="00851847" w:rsidRPr="00542F6F">
        <w:rPr>
          <w:rFonts w:ascii="Times New Roman" w:hAnsi="Times New Roman" w:cs="Times New Roman"/>
          <w:sz w:val="24"/>
          <w:szCs w:val="24"/>
        </w:rPr>
        <w:t xml:space="preserve">of LC </w:t>
      </w:r>
      <w:r w:rsidR="001404C8" w:rsidRPr="00542F6F">
        <w:rPr>
          <w:rFonts w:ascii="Times New Roman" w:hAnsi="Times New Roman" w:cs="Times New Roman"/>
          <w:sz w:val="24"/>
          <w:szCs w:val="24"/>
        </w:rPr>
        <w:t xml:space="preserve">catalyst </w:t>
      </w:r>
      <w:r w:rsidR="000C3D38">
        <w:rPr>
          <w:rFonts w:ascii="Times New Roman" w:hAnsi="Times New Roman" w:cs="Times New Roman"/>
          <w:sz w:val="24"/>
          <w:szCs w:val="24"/>
        </w:rPr>
        <w:t xml:space="preserve">towards </w:t>
      </w:r>
      <w:r w:rsidR="00851847" w:rsidRPr="00542F6F">
        <w:rPr>
          <w:rFonts w:ascii="Times New Roman" w:hAnsi="Times New Roman" w:cs="Times New Roman"/>
          <w:sz w:val="24"/>
          <w:szCs w:val="24"/>
        </w:rPr>
        <w:t>the production of EMF from fructose</w:t>
      </w:r>
      <w:r w:rsidR="00837A8F">
        <w:rPr>
          <w:rFonts w:ascii="Times New Roman" w:hAnsi="Times New Roman" w:cs="Times New Roman"/>
          <w:sz w:val="24"/>
          <w:szCs w:val="24"/>
        </w:rPr>
        <w:t>. It was found that after 3 cycles of LC-36S catalyst use, the fructose conversion marginally decreased (from 100 to 98.5%), whereas the EMF yield dropped from 64.1 to 42.5%, while HMF yi</w:t>
      </w:r>
      <w:r w:rsidR="003C7D5A">
        <w:rPr>
          <w:rFonts w:ascii="Times New Roman" w:hAnsi="Times New Roman" w:cs="Times New Roman"/>
          <w:sz w:val="24"/>
          <w:szCs w:val="24"/>
        </w:rPr>
        <w:t>el</w:t>
      </w:r>
      <w:r w:rsidR="00837A8F">
        <w:rPr>
          <w:rFonts w:ascii="Times New Roman" w:hAnsi="Times New Roman" w:cs="Times New Roman"/>
          <w:sz w:val="24"/>
          <w:szCs w:val="24"/>
        </w:rPr>
        <w:t>d increased (from 0 to 15.  The reaction conditions used were exactly the same as those reported in Table 2</w:t>
      </w:r>
      <w:r w:rsidR="003C7D5A">
        <w:rPr>
          <w:rFonts w:ascii="Times New Roman" w:hAnsi="Times New Roman" w:cs="Times New Roman"/>
          <w:sz w:val="24"/>
          <w:szCs w:val="24"/>
        </w:rPr>
        <w:t>.</w:t>
      </w:r>
    </w:p>
    <w:p w:rsidR="006E4E88" w:rsidRPr="00542F6F" w:rsidRDefault="006E4E88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3971309"/>
      <w:bookmarkEnd w:id="2"/>
      <w:r w:rsidRPr="00542F6F">
        <w:rPr>
          <w:rFonts w:ascii="Times New Roman" w:hAnsi="Times New Roman" w:cs="Times New Roman"/>
          <w:b/>
          <w:sz w:val="24"/>
          <w:szCs w:val="24"/>
        </w:rPr>
        <w:t>Table 2</w:t>
      </w:r>
      <w:r w:rsidR="00157902">
        <w:rPr>
          <w:rFonts w:ascii="Times New Roman" w:hAnsi="Times New Roman" w:cs="Times New Roman"/>
          <w:b/>
          <w:sz w:val="24"/>
          <w:szCs w:val="24"/>
        </w:rPr>
        <w:t>.</w:t>
      </w:r>
      <w:r w:rsidRPr="00542F6F">
        <w:rPr>
          <w:rFonts w:ascii="Times New Roman" w:hAnsi="Times New Roman" w:cs="Times New Roman"/>
          <w:sz w:val="24"/>
          <w:szCs w:val="24"/>
        </w:rPr>
        <w:t xml:space="preserve"> Fructose dehydration in ethanol ove</w:t>
      </w:r>
      <w:r w:rsidR="00F25C65" w:rsidRPr="00542F6F">
        <w:rPr>
          <w:rFonts w:ascii="Times New Roman" w:hAnsi="Times New Roman" w:cs="Times New Roman"/>
          <w:sz w:val="24"/>
          <w:szCs w:val="24"/>
        </w:rPr>
        <w:t>r different sulph</w:t>
      </w:r>
      <w:r w:rsidRPr="00542F6F">
        <w:rPr>
          <w:rFonts w:ascii="Times New Roman" w:hAnsi="Times New Roman" w:cs="Times New Roman"/>
          <w:sz w:val="24"/>
          <w:szCs w:val="24"/>
        </w:rPr>
        <w:t>ated carbon cataly</w:t>
      </w:r>
      <w:r w:rsidR="00157902">
        <w:rPr>
          <w:rFonts w:ascii="Times New Roman" w:hAnsi="Times New Roman" w:cs="Times New Roman"/>
          <w:sz w:val="24"/>
          <w:szCs w:val="24"/>
        </w:rPr>
        <w:t xml:space="preserve">tic </w:t>
      </w:r>
      <w:r w:rsidRPr="00542F6F">
        <w:rPr>
          <w:rFonts w:ascii="Times New Roman" w:hAnsi="Times New Roman" w:cs="Times New Roman"/>
          <w:sz w:val="24"/>
          <w:szCs w:val="24"/>
        </w:rPr>
        <w:t>materials</w:t>
      </w:r>
      <w:bookmarkEnd w:id="3"/>
      <w:r w:rsidR="001579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350"/>
        <w:gridCol w:w="1390"/>
        <w:gridCol w:w="1350"/>
        <w:gridCol w:w="1440"/>
        <w:gridCol w:w="1350"/>
        <w:gridCol w:w="1308"/>
      </w:tblGrid>
      <w:tr w:rsidR="002B6441" w:rsidRPr="00542F6F" w:rsidTr="002B6441">
        <w:trPr>
          <w:trHeight w:val="300"/>
        </w:trPr>
        <w:tc>
          <w:tcPr>
            <w:tcW w:w="828" w:type="dxa"/>
            <w:noWrap/>
            <w:hideMark/>
          </w:tcPr>
          <w:p w:rsidR="002B6441" w:rsidRPr="00542F6F" w:rsidRDefault="002B6441" w:rsidP="007933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157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ample </w:t>
            </w: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Catalyst</w:t>
            </w:r>
          </w:p>
        </w:tc>
        <w:tc>
          <w:tcPr>
            <w:tcW w:w="1390" w:type="dxa"/>
            <w:noWrap/>
            <w:hideMark/>
          </w:tcPr>
          <w:p w:rsidR="002B6441" w:rsidRPr="00542F6F" w:rsidRDefault="002B6441" w:rsidP="007933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Fructose Conversion (%)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HMF Yield (%)</w:t>
            </w:r>
          </w:p>
        </w:tc>
        <w:tc>
          <w:tcPr>
            <w:tcW w:w="1440" w:type="dxa"/>
            <w:noWrap/>
          </w:tcPr>
          <w:p w:rsidR="002B6441" w:rsidRPr="00542F6F" w:rsidRDefault="002B6441" w:rsidP="007933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LAEE Yield (%)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EMF Yield (%)</w:t>
            </w:r>
          </w:p>
        </w:tc>
        <w:tc>
          <w:tcPr>
            <w:tcW w:w="1308" w:type="dxa"/>
          </w:tcPr>
          <w:p w:rsidR="002B6441" w:rsidRPr="00542F6F" w:rsidRDefault="002B6441" w:rsidP="007933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Overall Carbon Yield (%)</w:t>
            </w:r>
          </w:p>
        </w:tc>
      </w:tr>
      <w:tr w:rsidR="002B6441" w:rsidRPr="00542F6F" w:rsidTr="002B6441">
        <w:trPr>
          <w:trHeight w:val="300"/>
        </w:trPr>
        <w:tc>
          <w:tcPr>
            <w:tcW w:w="828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LC-36S</w:t>
            </w:r>
          </w:p>
        </w:tc>
        <w:tc>
          <w:tcPr>
            <w:tcW w:w="139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1308" w:type="dxa"/>
          </w:tcPr>
          <w:p w:rsidR="002B6441" w:rsidRPr="00542F6F" w:rsidRDefault="002B6441" w:rsidP="00793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85.8%</w:t>
            </w:r>
          </w:p>
        </w:tc>
      </w:tr>
      <w:tr w:rsidR="002B6441" w:rsidRPr="00542F6F" w:rsidTr="002B6441">
        <w:trPr>
          <w:trHeight w:val="300"/>
        </w:trPr>
        <w:tc>
          <w:tcPr>
            <w:tcW w:w="828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LC-6S</w:t>
            </w:r>
          </w:p>
        </w:tc>
        <w:tc>
          <w:tcPr>
            <w:tcW w:w="139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40" w:type="dxa"/>
            <w:noWrap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1308" w:type="dxa"/>
          </w:tcPr>
          <w:p w:rsidR="002B6441" w:rsidRPr="00542F6F" w:rsidRDefault="002B6441" w:rsidP="00793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78.2%</w:t>
            </w:r>
          </w:p>
        </w:tc>
      </w:tr>
      <w:tr w:rsidR="002B6441" w:rsidRPr="00542F6F" w:rsidTr="002B6441">
        <w:trPr>
          <w:trHeight w:val="300"/>
        </w:trPr>
        <w:tc>
          <w:tcPr>
            <w:tcW w:w="828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LC-1S</w:t>
            </w:r>
          </w:p>
        </w:tc>
        <w:tc>
          <w:tcPr>
            <w:tcW w:w="139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440" w:type="dxa"/>
            <w:noWrap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1308" w:type="dxa"/>
          </w:tcPr>
          <w:p w:rsidR="002B6441" w:rsidRPr="00542F6F" w:rsidRDefault="002B6441" w:rsidP="00793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74.9%</w:t>
            </w:r>
          </w:p>
        </w:tc>
      </w:tr>
      <w:tr w:rsidR="002B6441" w:rsidRPr="00542F6F" w:rsidTr="002B6441">
        <w:trPr>
          <w:trHeight w:val="300"/>
        </w:trPr>
        <w:tc>
          <w:tcPr>
            <w:tcW w:w="828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LC-0.5S</w:t>
            </w:r>
          </w:p>
        </w:tc>
        <w:tc>
          <w:tcPr>
            <w:tcW w:w="139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440" w:type="dxa"/>
            <w:noWrap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08" w:type="dxa"/>
          </w:tcPr>
          <w:p w:rsidR="002B6441" w:rsidRPr="00542F6F" w:rsidRDefault="002B6441" w:rsidP="0079338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eastAsia="Times New Roman" w:hAnsi="Times New Roman" w:cs="Times New Roman"/>
                <w:sz w:val="24"/>
                <w:szCs w:val="24"/>
              </w:rPr>
              <w:t>57.1%</w:t>
            </w:r>
          </w:p>
        </w:tc>
      </w:tr>
    </w:tbl>
    <w:p w:rsidR="006E4E88" w:rsidRPr="00542F6F" w:rsidRDefault="006E4E88" w:rsidP="007933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493971322"/>
      <w:r w:rsidRPr="00542F6F">
        <w:rPr>
          <w:rFonts w:ascii="Times New Roman" w:hAnsi="Times New Roman" w:cs="Times New Roman"/>
          <w:sz w:val="20"/>
          <w:szCs w:val="20"/>
        </w:rPr>
        <w:t>#Conditions: Fructose 800mg, Ethanol 40 ml, Catalyst 200 mg, Temperature 150 °C, Pressure 20 bar, Time 3h.</w:t>
      </w:r>
    </w:p>
    <w:bookmarkEnd w:id="4"/>
    <w:p w:rsidR="00A7538F" w:rsidRPr="00542F6F" w:rsidRDefault="00A7538F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F3" w:rsidRPr="00542F6F" w:rsidRDefault="009446F3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</w:r>
      <w:r w:rsidR="00BB547E" w:rsidRPr="00542F6F">
        <w:rPr>
          <w:rFonts w:ascii="Times New Roman" w:hAnsi="Times New Roman" w:cs="Times New Roman"/>
          <w:sz w:val="24"/>
          <w:szCs w:val="24"/>
        </w:rPr>
        <w:t xml:space="preserve">For </w:t>
      </w:r>
      <w:r w:rsidR="003C7D5A">
        <w:rPr>
          <w:rFonts w:ascii="Times New Roman" w:hAnsi="Times New Roman" w:cs="Times New Roman"/>
          <w:sz w:val="24"/>
          <w:szCs w:val="24"/>
        </w:rPr>
        <w:t>the reuse</w:t>
      </w:r>
      <w:r w:rsidR="00BB547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C7D5A">
        <w:rPr>
          <w:rFonts w:ascii="Times New Roman" w:hAnsi="Times New Roman" w:cs="Times New Roman"/>
          <w:sz w:val="24"/>
          <w:szCs w:val="24"/>
        </w:rPr>
        <w:t>of</w:t>
      </w:r>
      <w:r w:rsidR="00BB547E" w:rsidRPr="00542F6F">
        <w:rPr>
          <w:rFonts w:ascii="Times New Roman" w:hAnsi="Times New Roman" w:cs="Times New Roman"/>
          <w:sz w:val="24"/>
          <w:szCs w:val="24"/>
        </w:rPr>
        <w:t xml:space="preserve"> catalyst imm</w:t>
      </w:r>
      <w:r w:rsidRPr="00542F6F">
        <w:rPr>
          <w:rFonts w:ascii="Times New Roman" w:hAnsi="Times New Roman" w:cs="Times New Roman"/>
          <w:sz w:val="24"/>
          <w:szCs w:val="24"/>
        </w:rPr>
        <w:t xml:space="preserve">ediately after </w:t>
      </w:r>
      <w:r w:rsidR="008D67DC" w:rsidRPr="00542F6F">
        <w:rPr>
          <w:rFonts w:ascii="Times New Roman" w:hAnsi="Times New Roman" w:cs="Times New Roman"/>
          <w:sz w:val="24"/>
          <w:szCs w:val="24"/>
        </w:rPr>
        <w:t>xylose dehydratio</w:t>
      </w:r>
      <w:r w:rsidRPr="00542F6F">
        <w:rPr>
          <w:rFonts w:ascii="Times New Roman" w:hAnsi="Times New Roman" w:cs="Times New Roman"/>
          <w:sz w:val="24"/>
          <w:szCs w:val="24"/>
        </w:rPr>
        <w:t>n</w:t>
      </w:r>
      <w:r w:rsidR="00837A8F">
        <w:rPr>
          <w:rFonts w:ascii="Times New Roman" w:hAnsi="Times New Roman" w:cs="Times New Roman"/>
          <w:sz w:val="24"/>
          <w:szCs w:val="24"/>
        </w:rPr>
        <w:t xml:space="preserve"> reaction</w:t>
      </w:r>
      <w:r w:rsidR="008D67DC" w:rsidRPr="00542F6F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37A8F">
        <w:rPr>
          <w:rFonts w:ascii="Times New Roman" w:hAnsi="Times New Roman" w:cs="Times New Roman"/>
          <w:sz w:val="24"/>
          <w:szCs w:val="24"/>
        </w:rPr>
        <w:t xml:space="preserve">the </w:t>
      </w:r>
      <w:r w:rsidRPr="00542F6F">
        <w:rPr>
          <w:rFonts w:ascii="Times New Roman" w:hAnsi="Times New Roman" w:cs="Times New Roman"/>
          <w:sz w:val="24"/>
          <w:szCs w:val="24"/>
        </w:rPr>
        <w:t>catalyst was filtered</w:t>
      </w:r>
      <w:r w:rsidR="003B63D6" w:rsidRPr="00542F6F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washed with acetone and d</w:t>
      </w:r>
      <w:r w:rsidR="00BB547E" w:rsidRPr="00542F6F">
        <w:rPr>
          <w:rFonts w:ascii="Times New Roman" w:hAnsi="Times New Roman" w:cs="Times New Roman"/>
          <w:sz w:val="24"/>
          <w:szCs w:val="24"/>
        </w:rPr>
        <w:t xml:space="preserve">ried in </w:t>
      </w:r>
      <w:r w:rsidR="00837A8F">
        <w:rPr>
          <w:rFonts w:ascii="Times New Roman" w:hAnsi="Times New Roman" w:cs="Times New Roman"/>
          <w:sz w:val="24"/>
          <w:szCs w:val="24"/>
        </w:rPr>
        <w:t xml:space="preserve">an </w:t>
      </w:r>
      <w:r w:rsidR="00BB547E" w:rsidRPr="00542F6F">
        <w:rPr>
          <w:rFonts w:ascii="Times New Roman" w:hAnsi="Times New Roman" w:cs="Times New Roman"/>
          <w:sz w:val="24"/>
          <w:szCs w:val="24"/>
        </w:rPr>
        <w:t>oven at 70 °C.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BB547E" w:rsidRPr="00542F6F">
        <w:rPr>
          <w:rFonts w:ascii="Times New Roman" w:hAnsi="Times New Roman" w:cs="Times New Roman"/>
          <w:sz w:val="24"/>
          <w:szCs w:val="24"/>
        </w:rPr>
        <w:t>T</w:t>
      </w:r>
      <w:r w:rsidRPr="00542F6F">
        <w:rPr>
          <w:rFonts w:ascii="Times New Roman" w:hAnsi="Times New Roman" w:cs="Times New Roman"/>
          <w:sz w:val="24"/>
          <w:szCs w:val="24"/>
        </w:rPr>
        <w:t xml:space="preserve">he catalyst was active </w:t>
      </w:r>
      <w:r w:rsidR="00837A8F">
        <w:rPr>
          <w:rFonts w:ascii="Times New Roman" w:hAnsi="Times New Roman" w:cs="Times New Roman"/>
          <w:sz w:val="24"/>
          <w:szCs w:val="24"/>
        </w:rPr>
        <w:t>up to</w:t>
      </w:r>
      <w:r w:rsidR="00837A8F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31F60" w:rsidRPr="00542F6F">
        <w:rPr>
          <w:rFonts w:ascii="Times New Roman" w:hAnsi="Times New Roman" w:cs="Times New Roman"/>
          <w:sz w:val="24"/>
          <w:szCs w:val="24"/>
        </w:rPr>
        <w:t>3</w:t>
      </w:r>
      <w:r w:rsidR="00915179" w:rsidRPr="00542F6F">
        <w:rPr>
          <w:rFonts w:ascii="Times New Roman" w:hAnsi="Times New Roman" w:cs="Times New Roman"/>
          <w:sz w:val="24"/>
          <w:szCs w:val="24"/>
        </w:rPr>
        <w:t xml:space="preserve"> cycles with</w:t>
      </w:r>
      <w:r w:rsidR="007F3B25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61D0C">
        <w:rPr>
          <w:rFonts w:ascii="Times New Roman" w:hAnsi="Times New Roman" w:cs="Times New Roman"/>
          <w:sz w:val="24"/>
          <w:szCs w:val="24"/>
        </w:rPr>
        <w:t>very small</w:t>
      </w:r>
      <w:r w:rsidR="00161D0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915179" w:rsidRPr="00542F6F">
        <w:rPr>
          <w:rFonts w:ascii="Times New Roman" w:hAnsi="Times New Roman" w:cs="Times New Roman"/>
          <w:sz w:val="24"/>
          <w:szCs w:val="24"/>
        </w:rPr>
        <w:t>change in the conversion</w:t>
      </w:r>
      <w:r w:rsidR="00BB547E" w:rsidRPr="00542F6F">
        <w:rPr>
          <w:rFonts w:ascii="Times New Roman" w:hAnsi="Times New Roman" w:cs="Times New Roman"/>
          <w:sz w:val="24"/>
          <w:szCs w:val="24"/>
        </w:rPr>
        <w:t xml:space="preserve">/selectivity but </w:t>
      </w:r>
      <w:r w:rsidR="00161D0C">
        <w:rPr>
          <w:rFonts w:ascii="Times New Roman" w:hAnsi="Times New Roman" w:cs="Times New Roman"/>
          <w:sz w:val="24"/>
          <w:szCs w:val="24"/>
        </w:rPr>
        <w:t xml:space="preserve">its performance </w:t>
      </w:r>
      <w:r w:rsidR="00D06066" w:rsidRPr="00542F6F">
        <w:rPr>
          <w:rFonts w:ascii="Times New Roman" w:hAnsi="Times New Roman" w:cs="Times New Roman"/>
          <w:sz w:val="24"/>
          <w:szCs w:val="24"/>
        </w:rPr>
        <w:t xml:space="preserve">declined </w:t>
      </w:r>
      <w:r w:rsidR="00BB547E" w:rsidRPr="00542F6F">
        <w:rPr>
          <w:rFonts w:ascii="Times New Roman" w:hAnsi="Times New Roman" w:cs="Times New Roman"/>
          <w:sz w:val="24"/>
          <w:szCs w:val="24"/>
        </w:rPr>
        <w:t>thereafter (Fig.</w:t>
      </w:r>
      <w:r w:rsidR="00531F6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70643D" w:rsidRPr="00542F6F">
        <w:rPr>
          <w:rFonts w:ascii="Times New Roman" w:hAnsi="Times New Roman" w:cs="Times New Roman"/>
          <w:sz w:val="24"/>
          <w:szCs w:val="24"/>
        </w:rPr>
        <w:t>3</w:t>
      </w:r>
      <w:r w:rsidR="00531F60" w:rsidRPr="00542F6F">
        <w:rPr>
          <w:rFonts w:ascii="Times New Roman" w:hAnsi="Times New Roman" w:cs="Times New Roman"/>
          <w:sz w:val="24"/>
          <w:szCs w:val="24"/>
        </w:rPr>
        <w:t xml:space="preserve">). </w:t>
      </w:r>
      <w:bookmarkStart w:id="5" w:name="_Hlk494065913"/>
      <w:r w:rsidR="00EE17B0" w:rsidRPr="00542F6F">
        <w:rPr>
          <w:rFonts w:ascii="Times New Roman" w:hAnsi="Times New Roman" w:cs="Times New Roman"/>
          <w:sz w:val="24"/>
          <w:szCs w:val="24"/>
        </w:rPr>
        <w:t xml:space="preserve">The loss in activity of the catalyst </w:t>
      </w:r>
      <w:r w:rsidR="00161D0C">
        <w:rPr>
          <w:rFonts w:ascii="Times New Roman" w:hAnsi="Times New Roman" w:cs="Times New Roman"/>
          <w:sz w:val="24"/>
          <w:szCs w:val="24"/>
        </w:rPr>
        <w:t>during the 4</w:t>
      </w:r>
      <w:r w:rsidR="000C6FAF" w:rsidRPr="003C7D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7D5A">
        <w:rPr>
          <w:rFonts w:ascii="Times New Roman" w:hAnsi="Times New Roman" w:cs="Times New Roman"/>
          <w:sz w:val="24"/>
          <w:szCs w:val="24"/>
        </w:rPr>
        <w:t xml:space="preserve"> continuous cycle might</w:t>
      </w:r>
      <w:r w:rsidR="00EE17B0" w:rsidRPr="00542F6F">
        <w:rPr>
          <w:rFonts w:ascii="Times New Roman" w:hAnsi="Times New Roman" w:cs="Times New Roman"/>
          <w:sz w:val="24"/>
          <w:szCs w:val="24"/>
        </w:rPr>
        <w:t xml:space="preserve"> be due to the leaching of the acidic sites during reaction</w:t>
      </w:r>
      <w:r w:rsidR="00161D0C">
        <w:rPr>
          <w:rFonts w:ascii="Times New Roman" w:hAnsi="Times New Roman" w:cs="Times New Roman"/>
          <w:sz w:val="24"/>
          <w:szCs w:val="24"/>
        </w:rPr>
        <w:t>.</w:t>
      </w:r>
      <w:r w:rsidR="00EE17B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61D0C">
        <w:rPr>
          <w:rFonts w:ascii="Times New Roman" w:hAnsi="Times New Roman" w:cs="Times New Roman"/>
          <w:sz w:val="24"/>
          <w:szCs w:val="24"/>
        </w:rPr>
        <w:t xml:space="preserve">To confirm this hypothesis, the </w:t>
      </w:r>
      <w:r w:rsidR="00EE17B0" w:rsidRPr="00542F6F">
        <w:rPr>
          <w:rFonts w:ascii="Times New Roman" w:hAnsi="Times New Roman" w:cs="Times New Roman"/>
          <w:sz w:val="24"/>
          <w:szCs w:val="24"/>
        </w:rPr>
        <w:t xml:space="preserve">total acidity of the </w:t>
      </w:r>
      <w:r w:rsidR="00161D0C">
        <w:rPr>
          <w:rFonts w:ascii="Times New Roman" w:hAnsi="Times New Roman" w:cs="Times New Roman"/>
          <w:sz w:val="24"/>
          <w:szCs w:val="24"/>
        </w:rPr>
        <w:t>spent</w:t>
      </w:r>
      <w:r w:rsidR="00161D0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E17B0" w:rsidRPr="00542F6F">
        <w:rPr>
          <w:rFonts w:ascii="Times New Roman" w:hAnsi="Times New Roman" w:cs="Times New Roman"/>
          <w:sz w:val="24"/>
          <w:szCs w:val="24"/>
        </w:rPr>
        <w:t xml:space="preserve">catalysts was </w:t>
      </w:r>
      <w:r w:rsidR="00161D0C">
        <w:rPr>
          <w:rFonts w:ascii="Times New Roman" w:hAnsi="Times New Roman" w:cs="Times New Roman"/>
          <w:sz w:val="24"/>
          <w:szCs w:val="24"/>
        </w:rPr>
        <w:t>measured</w:t>
      </w:r>
      <w:r w:rsidR="00161D0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E17B0" w:rsidRPr="00542F6F">
        <w:rPr>
          <w:rFonts w:ascii="Times New Roman" w:hAnsi="Times New Roman" w:cs="Times New Roman"/>
          <w:sz w:val="24"/>
          <w:szCs w:val="24"/>
        </w:rPr>
        <w:t xml:space="preserve">and given in </w:t>
      </w:r>
      <w:r w:rsidR="00161D0C">
        <w:rPr>
          <w:rFonts w:ascii="Times New Roman" w:hAnsi="Times New Roman" w:cs="Times New Roman"/>
          <w:sz w:val="24"/>
          <w:szCs w:val="24"/>
        </w:rPr>
        <w:t>T</w:t>
      </w:r>
      <w:r w:rsidR="00EE17B0" w:rsidRPr="00542F6F">
        <w:rPr>
          <w:rFonts w:ascii="Times New Roman" w:hAnsi="Times New Roman" w:cs="Times New Roman"/>
          <w:sz w:val="24"/>
          <w:szCs w:val="24"/>
        </w:rPr>
        <w:t>able S1. Th</w:t>
      </w:r>
      <w:r w:rsidR="003C7D5A">
        <w:rPr>
          <w:rFonts w:ascii="Times New Roman" w:hAnsi="Times New Roman" w:cs="Times New Roman"/>
          <w:sz w:val="24"/>
          <w:szCs w:val="24"/>
        </w:rPr>
        <w:t>e results reported</w:t>
      </w:r>
      <w:r w:rsidR="00EE17B0" w:rsidRPr="00542F6F">
        <w:rPr>
          <w:rFonts w:ascii="Times New Roman" w:hAnsi="Times New Roman" w:cs="Times New Roman"/>
          <w:sz w:val="24"/>
          <w:szCs w:val="24"/>
        </w:rPr>
        <w:t xml:space="preserve"> clearly indicate that the </w:t>
      </w:r>
      <w:r w:rsidR="00BE6653" w:rsidRPr="00542F6F">
        <w:rPr>
          <w:rFonts w:ascii="Times New Roman" w:hAnsi="Times New Roman" w:cs="Times New Roman"/>
          <w:sz w:val="24"/>
          <w:szCs w:val="24"/>
        </w:rPr>
        <w:t>decline</w:t>
      </w:r>
      <w:r w:rsidR="00EE17B0" w:rsidRPr="00542F6F">
        <w:rPr>
          <w:rFonts w:ascii="Times New Roman" w:hAnsi="Times New Roman" w:cs="Times New Roman"/>
          <w:sz w:val="24"/>
          <w:szCs w:val="24"/>
        </w:rPr>
        <w:t xml:space="preserve"> in activity was due to the loss of acidic sites during reaction.</w:t>
      </w:r>
      <w:r w:rsidR="0084575C" w:rsidRPr="00542F6F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BB547E" w:rsidRPr="00542F6F">
        <w:rPr>
          <w:rFonts w:ascii="Times New Roman" w:hAnsi="Times New Roman" w:cs="Times New Roman"/>
          <w:sz w:val="24"/>
          <w:szCs w:val="24"/>
        </w:rPr>
        <w:t xml:space="preserve">To retain </w:t>
      </w:r>
      <w:r w:rsidR="00BB547E" w:rsidRPr="00542F6F">
        <w:rPr>
          <w:rFonts w:ascii="Times New Roman" w:hAnsi="Times New Roman" w:cs="Times New Roman"/>
          <w:sz w:val="24"/>
          <w:szCs w:val="24"/>
        </w:rPr>
        <w:lastRenderedPageBreak/>
        <w:t>the activity</w:t>
      </w:r>
      <w:r w:rsidR="00161D0C">
        <w:rPr>
          <w:rFonts w:ascii="Times New Roman" w:hAnsi="Times New Roman" w:cs="Times New Roman"/>
          <w:sz w:val="24"/>
          <w:szCs w:val="24"/>
        </w:rPr>
        <w:t>,</w:t>
      </w:r>
      <w:r w:rsidR="00AD417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61D0C">
        <w:rPr>
          <w:rFonts w:ascii="Times New Roman" w:hAnsi="Times New Roman" w:cs="Times New Roman"/>
          <w:sz w:val="24"/>
          <w:szCs w:val="24"/>
        </w:rPr>
        <w:t xml:space="preserve">the </w:t>
      </w:r>
      <w:r w:rsidR="00915179" w:rsidRPr="00542F6F">
        <w:rPr>
          <w:rFonts w:ascii="Times New Roman" w:hAnsi="Times New Roman" w:cs="Times New Roman"/>
          <w:sz w:val="24"/>
          <w:szCs w:val="24"/>
        </w:rPr>
        <w:t>cat</w:t>
      </w:r>
      <w:r w:rsidR="00BB547E" w:rsidRPr="00542F6F">
        <w:rPr>
          <w:rFonts w:ascii="Times New Roman" w:hAnsi="Times New Roman" w:cs="Times New Roman"/>
          <w:sz w:val="24"/>
          <w:szCs w:val="24"/>
        </w:rPr>
        <w:t>alyst was regenerated by treating</w:t>
      </w:r>
      <w:r w:rsidR="00C018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61D0C">
        <w:rPr>
          <w:rFonts w:ascii="Times New Roman" w:hAnsi="Times New Roman" w:cs="Times New Roman"/>
          <w:sz w:val="24"/>
          <w:szCs w:val="24"/>
        </w:rPr>
        <w:t xml:space="preserve">it </w:t>
      </w:r>
      <w:r w:rsidR="00C018CE" w:rsidRPr="00542F6F">
        <w:rPr>
          <w:rFonts w:ascii="Times New Roman" w:hAnsi="Times New Roman" w:cs="Times New Roman"/>
          <w:sz w:val="24"/>
          <w:szCs w:val="24"/>
        </w:rPr>
        <w:t>again with 1N sulph</w:t>
      </w:r>
      <w:r w:rsidR="00915179" w:rsidRPr="00542F6F">
        <w:rPr>
          <w:rFonts w:ascii="Times New Roman" w:hAnsi="Times New Roman" w:cs="Times New Roman"/>
          <w:sz w:val="24"/>
          <w:szCs w:val="24"/>
        </w:rPr>
        <w:t>uric acid at 80 °C.</w:t>
      </w:r>
      <w:r w:rsidR="002A196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61D0C">
        <w:rPr>
          <w:rFonts w:ascii="Times New Roman" w:hAnsi="Times New Roman" w:cs="Times New Roman"/>
          <w:sz w:val="24"/>
          <w:szCs w:val="24"/>
        </w:rPr>
        <w:t xml:space="preserve"> It should be noted that</w:t>
      </w:r>
      <w:r w:rsidR="00AD417A" w:rsidRPr="00542F6F">
        <w:rPr>
          <w:rFonts w:ascii="Times New Roman" w:hAnsi="Times New Roman" w:cs="Times New Roman"/>
          <w:sz w:val="24"/>
          <w:szCs w:val="24"/>
        </w:rPr>
        <w:t xml:space="preserve"> t</w:t>
      </w:r>
      <w:r w:rsidR="002A196A" w:rsidRPr="00542F6F">
        <w:rPr>
          <w:rFonts w:ascii="Times New Roman" w:hAnsi="Times New Roman" w:cs="Times New Roman"/>
          <w:sz w:val="24"/>
          <w:szCs w:val="24"/>
        </w:rPr>
        <w:t xml:space="preserve">hese carbon materials </w:t>
      </w:r>
      <w:r w:rsidR="006C6ED8" w:rsidRPr="00542F6F">
        <w:rPr>
          <w:rFonts w:ascii="Times New Roman" w:hAnsi="Times New Roman" w:cs="Times New Roman"/>
          <w:sz w:val="24"/>
          <w:szCs w:val="24"/>
        </w:rPr>
        <w:t xml:space="preserve">(LC) </w:t>
      </w:r>
      <w:r w:rsidR="002A196A" w:rsidRPr="00542F6F">
        <w:rPr>
          <w:rFonts w:ascii="Times New Roman" w:hAnsi="Times New Roman" w:cs="Times New Roman"/>
          <w:sz w:val="24"/>
          <w:szCs w:val="24"/>
        </w:rPr>
        <w:t>are stable under acidic reaction conditions</w:t>
      </w:r>
      <w:r w:rsidR="00C53E4B">
        <w:rPr>
          <w:rFonts w:ascii="Times New Roman" w:hAnsi="Times New Roman" w:cs="Times New Roman"/>
          <w:sz w:val="24"/>
          <w:szCs w:val="24"/>
        </w:rPr>
        <w:t>, where</w:t>
      </w:r>
      <w:r w:rsidR="00DE7612" w:rsidRPr="00542F6F">
        <w:rPr>
          <w:rFonts w:ascii="Times New Roman" w:hAnsi="Times New Roman" w:cs="Times New Roman"/>
          <w:sz w:val="24"/>
          <w:szCs w:val="24"/>
        </w:rPr>
        <w:t xml:space="preserve"> no change</w:t>
      </w:r>
      <w:r w:rsidR="0094716B" w:rsidRPr="00542F6F">
        <w:rPr>
          <w:rFonts w:ascii="Times New Roman" w:hAnsi="Times New Roman" w:cs="Times New Roman"/>
          <w:sz w:val="24"/>
          <w:szCs w:val="24"/>
        </w:rPr>
        <w:t xml:space="preserve"> in</w:t>
      </w:r>
      <w:r w:rsidR="00DE7612" w:rsidRPr="00542F6F">
        <w:rPr>
          <w:rFonts w:ascii="Times New Roman" w:hAnsi="Times New Roman" w:cs="Times New Roman"/>
          <w:sz w:val="24"/>
          <w:szCs w:val="24"/>
        </w:rPr>
        <w:t xml:space="preserve"> the weight of the materials was observed after reaction</w:t>
      </w:r>
      <w:r w:rsidR="00161D0C">
        <w:rPr>
          <w:rFonts w:ascii="Times New Roman" w:hAnsi="Times New Roman" w:cs="Times New Roman"/>
          <w:sz w:val="24"/>
          <w:szCs w:val="24"/>
        </w:rPr>
        <w:t>. Also,</w:t>
      </w:r>
      <w:r w:rsidR="00DE7612" w:rsidRPr="00542F6F">
        <w:rPr>
          <w:rFonts w:ascii="Times New Roman" w:hAnsi="Times New Roman" w:cs="Times New Roman"/>
          <w:sz w:val="24"/>
          <w:szCs w:val="24"/>
        </w:rPr>
        <w:t xml:space="preserve"> PXRD of the used </w:t>
      </w:r>
      <w:r w:rsidR="00AD417A" w:rsidRPr="00542F6F">
        <w:rPr>
          <w:rFonts w:ascii="Times New Roman" w:hAnsi="Times New Roman" w:cs="Times New Roman"/>
          <w:sz w:val="24"/>
          <w:szCs w:val="24"/>
        </w:rPr>
        <w:t>catalyst</w:t>
      </w:r>
      <w:r w:rsidR="00DE7612" w:rsidRPr="00542F6F">
        <w:rPr>
          <w:rFonts w:ascii="Times New Roman" w:hAnsi="Times New Roman" w:cs="Times New Roman"/>
          <w:sz w:val="24"/>
          <w:szCs w:val="24"/>
        </w:rPr>
        <w:t xml:space="preserve"> did not show any change </w:t>
      </w:r>
      <w:r w:rsidR="00AD417A" w:rsidRPr="00542F6F">
        <w:rPr>
          <w:rFonts w:ascii="Times New Roman" w:hAnsi="Times New Roman" w:cs="Times New Roman"/>
          <w:sz w:val="24"/>
          <w:szCs w:val="24"/>
        </w:rPr>
        <w:t xml:space="preserve">in </w:t>
      </w:r>
      <w:r w:rsidR="00161D0C">
        <w:rPr>
          <w:rFonts w:ascii="Times New Roman" w:hAnsi="Times New Roman" w:cs="Times New Roman"/>
          <w:sz w:val="24"/>
          <w:szCs w:val="24"/>
        </w:rPr>
        <w:t xml:space="preserve">its bulk </w:t>
      </w:r>
      <w:r w:rsidR="00DE7612" w:rsidRPr="00542F6F">
        <w:rPr>
          <w:rFonts w:ascii="Times New Roman" w:hAnsi="Times New Roman" w:cs="Times New Roman"/>
          <w:sz w:val="24"/>
          <w:szCs w:val="24"/>
        </w:rPr>
        <w:t>structure (Fig. S</w:t>
      </w:r>
      <w:r w:rsidR="00B41A7C" w:rsidRPr="00542F6F">
        <w:rPr>
          <w:rFonts w:ascii="Times New Roman" w:hAnsi="Times New Roman" w:cs="Times New Roman"/>
          <w:sz w:val="24"/>
          <w:szCs w:val="24"/>
        </w:rPr>
        <w:t>4</w:t>
      </w:r>
      <w:r w:rsidR="00DE7612" w:rsidRPr="00542F6F">
        <w:rPr>
          <w:rFonts w:ascii="Times New Roman" w:hAnsi="Times New Roman" w:cs="Times New Roman"/>
          <w:sz w:val="24"/>
          <w:szCs w:val="24"/>
        </w:rPr>
        <w:t>)</w:t>
      </w:r>
      <w:r w:rsidR="00C53E4B">
        <w:rPr>
          <w:rFonts w:ascii="Times New Roman" w:hAnsi="Times New Roman" w:cs="Times New Roman"/>
          <w:sz w:val="24"/>
          <w:szCs w:val="24"/>
        </w:rPr>
        <w:t>. This stable nature of</w:t>
      </w:r>
      <w:r w:rsidR="006C6ED8" w:rsidRPr="00542F6F">
        <w:rPr>
          <w:rFonts w:ascii="Times New Roman" w:hAnsi="Times New Roman" w:cs="Times New Roman"/>
          <w:sz w:val="24"/>
          <w:szCs w:val="24"/>
        </w:rPr>
        <w:t xml:space="preserve"> carbon catalyst</w:t>
      </w:r>
      <w:r w:rsidR="00161D0C">
        <w:rPr>
          <w:rFonts w:ascii="Times New Roman" w:hAnsi="Times New Roman" w:cs="Times New Roman"/>
          <w:sz w:val="24"/>
          <w:szCs w:val="24"/>
        </w:rPr>
        <w:t>s</w:t>
      </w:r>
      <w:r w:rsidR="006C6ED8" w:rsidRPr="00542F6F">
        <w:rPr>
          <w:rFonts w:ascii="Times New Roman" w:hAnsi="Times New Roman" w:cs="Times New Roman"/>
          <w:sz w:val="24"/>
          <w:szCs w:val="24"/>
        </w:rPr>
        <w:t xml:space="preserve"> (LC) makes them more attractive than previously reported oxide</w:t>
      </w:r>
      <w:r w:rsidR="00161D0C">
        <w:rPr>
          <w:rFonts w:ascii="Times New Roman" w:hAnsi="Times New Roman" w:cs="Times New Roman"/>
          <w:sz w:val="24"/>
          <w:szCs w:val="24"/>
        </w:rPr>
        <w:t>-</w:t>
      </w:r>
      <w:r w:rsidR="006C6ED8" w:rsidRPr="00542F6F">
        <w:rPr>
          <w:rFonts w:ascii="Times New Roman" w:hAnsi="Times New Roman" w:cs="Times New Roman"/>
          <w:sz w:val="24"/>
          <w:szCs w:val="24"/>
        </w:rPr>
        <w:t>based catalyst</w:t>
      </w:r>
      <w:r w:rsidR="00161D0C">
        <w:rPr>
          <w:rFonts w:ascii="Times New Roman" w:hAnsi="Times New Roman" w:cs="Times New Roman"/>
          <w:sz w:val="24"/>
          <w:szCs w:val="24"/>
        </w:rPr>
        <w:t>s</w:t>
      </w:r>
      <w:r w:rsidR="006C6ED8" w:rsidRPr="00542F6F">
        <w:rPr>
          <w:rFonts w:ascii="Times New Roman" w:hAnsi="Times New Roman" w:cs="Times New Roman"/>
          <w:sz w:val="24"/>
          <w:szCs w:val="24"/>
        </w:rPr>
        <w:t>.</w:t>
      </w:r>
    </w:p>
    <w:p w:rsidR="002A171C" w:rsidRDefault="006E4E88" w:rsidP="00C53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994" cy="1737360"/>
            <wp:effectExtent l="19050" t="19050" r="18806" b="1524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021" t="7143" r="11131" b="10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94" cy="1737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4E88" w:rsidRPr="00542F6F" w:rsidRDefault="006E4E88" w:rsidP="0079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Figure 3</w:t>
      </w:r>
      <w:r w:rsidR="00157902">
        <w:rPr>
          <w:rFonts w:ascii="Times New Roman" w:hAnsi="Times New Roman" w:cs="Times New Roman"/>
          <w:b/>
          <w:sz w:val="24"/>
          <w:szCs w:val="24"/>
        </w:rPr>
        <w:t>.</w:t>
      </w:r>
      <w:r w:rsidRPr="00542F6F">
        <w:rPr>
          <w:rFonts w:ascii="Times New Roman" w:hAnsi="Times New Roman" w:cs="Times New Roman"/>
          <w:sz w:val="24"/>
          <w:szCs w:val="24"/>
        </w:rPr>
        <w:t xml:space="preserve"> Recyclability of LC-1S catalyst</w:t>
      </w:r>
      <w:r w:rsidR="00157902">
        <w:rPr>
          <w:rFonts w:ascii="Times New Roman" w:hAnsi="Times New Roman" w:cs="Times New Roman"/>
          <w:sz w:val="24"/>
          <w:szCs w:val="24"/>
        </w:rPr>
        <w:t>.</w:t>
      </w:r>
      <w:r w:rsidRPr="00542F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E88" w:rsidRPr="00542F6F" w:rsidRDefault="006E4E88" w:rsidP="00793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F6F">
        <w:rPr>
          <w:rFonts w:ascii="Times New Roman" w:hAnsi="Times New Roman" w:cs="Times New Roman"/>
          <w:sz w:val="20"/>
          <w:szCs w:val="20"/>
        </w:rPr>
        <w:t>* After 4</w:t>
      </w:r>
      <w:r w:rsidRPr="00542F6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42F6F">
        <w:rPr>
          <w:rFonts w:ascii="Times New Roman" w:hAnsi="Times New Roman" w:cs="Times New Roman"/>
          <w:sz w:val="20"/>
          <w:szCs w:val="20"/>
        </w:rPr>
        <w:t xml:space="preserve"> cycle catalyst was regenerated, # Conditions: Xylose 6.67 wt% solution 12 ml, MIBK 28 ml, Catalyst 200 mg, Temperature 175°C, Pressure 20 bar, Time 3h</w:t>
      </w:r>
      <w:r w:rsidR="00157902">
        <w:rPr>
          <w:rFonts w:ascii="Times New Roman" w:hAnsi="Times New Roman" w:cs="Times New Roman"/>
          <w:sz w:val="20"/>
          <w:szCs w:val="20"/>
        </w:rPr>
        <w:t>.</w:t>
      </w:r>
    </w:p>
    <w:p w:rsidR="00DA792F" w:rsidRPr="00542F6F" w:rsidRDefault="00DA792F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6132E8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</w:r>
      <w:bookmarkStart w:id="6" w:name="_Hlk494058576"/>
      <w:r w:rsidR="00273206" w:rsidRPr="00542F6F">
        <w:rPr>
          <w:rFonts w:ascii="Times New Roman" w:hAnsi="Times New Roman" w:cs="Times New Roman"/>
          <w:sz w:val="24"/>
          <w:szCs w:val="24"/>
        </w:rPr>
        <w:t>APL</w:t>
      </w:r>
      <w:r w:rsidR="00320FD3" w:rsidRPr="00542F6F">
        <w:rPr>
          <w:rFonts w:ascii="Times New Roman" w:hAnsi="Times New Roman" w:cs="Times New Roman"/>
          <w:sz w:val="24"/>
          <w:szCs w:val="24"/>
        </w:rPr>
        <w:t xml:space="preserve"> obtained from </w:t>
      </w:r>
      <w:r w:rsidR="001C5410" w:rsidRPr="00542F6F">
        <w:rPr>
          <w:rFonts w:ascii="Times New Roman" w:hAnsi="Times New Roman" w:cs="Times New Roman"/>
          <w:sz w:val="24"/>
          <w:szCs w:val="24"/>
        </w:rPr>
        <w:t xml:space="preserve">our </w:t>
      </w:r>
      <w:r w:rsidR="000E4D6B" w:rsidRPr="00542F6F">
        <w:rPr>
          <w:rFonts w:ascii="Times New Roman" w:hAnsi="Times New Roman" w:cs="Times New Roman"/>
          <w:sz w:val="24"/>
          <w:szCs w:val="24"/>
        </w:rPr>
        <w:t>pilot plant contained</w:t>
      </w:r>
      <w:r w:rsidR="00320FD3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E4A4D" w:rsidRPr="00542F6F">
        <w:rPr>
          <w:rFonts w:ascii="Times New Roman" w:hAnsi="Times New Roman" w:cs="Times New Roman"/>
          <w:sz w:val="24"/>
          <w:szCs w:val="24"/>
        </w:rPr>
        <w:t>only</w:t>
      </w:r>
      <w:r w:rsidR="00320FD3" w:rsidRPr="00542F6F">
        <w:rPr>
          <w:rFonts w:ascii="Times New Roman" w:hAnsi="Times New Roman" w:cs="Times New Roman"/>
          <w:sz w:val="24"/>
          <w:szCs w:val="24"/>
        </w:rPr>
        <w:t xml:space="preserve"> 1.67wt% of xylose</w:t>
      </w:r>
      <w:r w:rsidR="00273206" w:rsidRPr="00542F6F">
        <w:rPr>
          <w:rFonts w:ascii="Times New Roman" w:hAnsi="Times New Roman" w:cs="Times New Roman"/>
          <w:sz w:val="24"/>
          <w:szCs w:val="24"/>
        </w:rPr>
        <w:t>, which is almost 4 times lower in</w:t>
      </w:r>
      <w:r w:rsidR="00320FD3" w:rsidRPr="00542F6F">
        <w:rPr>
          <w:rFonts w:ascii="Times New Roman" w:hAnsi="Times New Roman" w:cs="Times New Roman"/>
          <w:sz w:val="24"/>
          <w:szCs w:val="24"/>
        </w:rPr>
        <w:t xml:space="preserve"> concentration than </w:t>
      </w:r>
      <w:r w:rsidR="002803B9">
        <w:rPr>
          <w:rFonts w:ascii="Times New Roman" w:hAnsi="Times New Roman" w:cs="Times New Roman"/>
          <w:sz w:val="24"/>
          <w:szCs w:val="24"/>
        </w:rPr>
        <w:t>the</w:t>
      </w:r>
      <w:r w:rsidR="002803B9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73206" w:rsidRPr="00542F6F">
        <w:rPr>
          <w:rFonts w:ascii="Times New Roman" w:hAnsi="Times New Roman" w:cs="Times New Roman"/>
          <w:sz w:val="24"/>
          <w:szCs w:val="24"/>
        </w:rPr>
        <w:t>working standard</w:t>
      </w:r>
      <w:r w:rsidR="002803B9">
        <w:rPr>
          <w:rFonts w:ascii="Times New Roman" w:hAnsi="Times New Roman" w:cs="Times New Roman"/>
          <w:sz w:val="24"/>
          <w:szCs w:val="24"/>
        </w:rPr>
        <w:t xml:space="preserve"> (6.67wt%)</w:t>
      </w:r>
      <w:r w:rsidR="005901FD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2803B9">
        <w:rPr>
          <w:rFonts w:ascii="Times New Roman" w:hAnsi="Times New Roman" w:cs="Times New Roman"/>
          <w:sz w:val="24"/>
          <w:szCs w:val="24"/>
        </w:rPr>
        <w:t xml:space="preserve">and its </w:t>
      </w:r>
      <w:r w:rsidR="005901FD" w:rsidRPr="00542F6F">
        <w:rPr>
          <w:rFonts w:ascii="Times New Roman" w:hAnsi="Times New Roman" w:cs="Times New Roman"/>
          <w:sz w:val="24"/>
          <w:szCs w:val="24"/>
        </w:rPr>
        <w:t xml:space="preserve">composition </w:t>
      </w:r>
      <w:r w:rsidR="002803B9">
        <w:rPr>
          <w:rFonts w:ascii="Times New Roman" w:hAnsi="Times New Roman" w:cs="Times New Roman"/>
          <w:sz w:val="24"/>
          <w:szCs w:val="24"/>
        </w:rPr>
        <w:t xml:space="preserve"> is </w:t>
      </w:r>
      <w:r w:rsidR="005901FD" w:rsidRPr="00542F6F">
        <w:rPr>
          <w:rFonts w:ascii="Times New Roman" w:hAnsi="Times New Roman" w:cs="Times New Roman"/>
          <w:sz w:val="24"/>
          <w:szCs w:val="24"/>
        </w:rPr>
        <w:t xml:space="preserve">given in </w:t>
      </w:r>
      <w:r w:rsidR="002803B9">
        <w:rPr>
          <w:rFonts w:ascii="Times New Roman" w:hAnsi="Times New Roman" w:cs="Times New Roman"/>
          <w:sz w:val="24"/>
          <w:szCs w:val="24"/>
        </w:rPr>
        <w:t>F</w:t>
      </w:r>
      <w:r w:rsidR="005901FD" w:rsidRPr="00542F6F">
        <w:rPr>
          <w:rFonts w:ascii="Times New Roman" w:hAnsi="Times New Roman" w:cs="Times New Roman"/>
          <w:sz w:val="24"/>
          <w:szCs w:val="24"/>
        </w:rPr>
        <w:t>igure S5</w:t>
      </w:r>
      <w:r w:rsidR="0080118F" w:rsidRPr="00542F6F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494062075"/>
      <w:bookmarkStart w:id="8" w:name="_Hlk494062118"/>
      <w:bookmarkEnd w:id="6"/>
      <w:r w:rsidR="00320FD3" w:rsidRPr="00542F6F">
        <w:rPr>
          <w:rFonts w:ascii="Times New Roman" w:hAnsi="Times New Roman" w:cs="Times New Roman"/>
          <w:sz w:val="24"/>
          <w:szCs w:val="24"/>
        </w:rPr>
        <w:t xml:space="preserve">Freshly obtained APL </w:t>
      </w:r>
      <w:r w:rsidR="004F1326" w:rsidRPr="00542F6F">
        <w:rPr>
          <w:rFonts w:ascii="Times New Roman" w:hAnsi="Times New Roman" w:cs="Times New Roman"/>
          <w:sz w:val="24"/>
          <w:szCs w:val="24"/>
        </w:rPr>
        <w:t>(</w:t>
      </w:r>
      <w:r w:rsidR="00FE4A4D" w:rsidRPr="00542F6F">
        <w:rPr>
          <w:rFonts w:ascii="Times New Roman" w:hAnsi="Times New Roman" w:cs="Times New Roman"/>
          <w:sz w:val="24"/>
          <w:szCs w:val="24"/>
        </w:rPr>
        <w:t xml:space="preserve">pH </w:t>
      </w:r>
      <w:r w:rsidR="002803B9">
        <w:rPr>
          <w:rFonts w:ascii="Times New Roman" w:hAnsi="Times New Roman" w:cs="Times New Roman"/>
          <w:sz w:val="24"/>
          <w:szCs w:val="24"/>
        </w:rPr>
        <w:t xml:space="preserve">of </w:t>
      </w:r>
      <w:r w:rsidR="00FE4A4D" w:rsidRPr="00542F6F">
        <w:rPr>
          <w:rFonts w:ascii="Times New Roman" w:hAnsi="Times New Roman" w:cs="Times New Roman"/>
          <w:sz w:val="24"/>
          <w:szCs w:val="24"/>
        </w:rPr>
        <w:t>3.5</w:t>
      </w:r>
      <w:r w:rsidR="004F1326" w:rsidRPr="00542F6F">
        <w:rPr>
          <w:rFonts w:ascii="Times New Roman" w:hAnsi="Times New Roman" w:cs="Times New Roman"/>
          <w:sz w:val="24"/>
          <w:szCs w:val="24"/>
        </w:rPr>
        <w:t>)</w:t>
      </w:r>
      <w:r w:rsidR="00FE4A4D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12BA2" w:rsidRPr="00542F6F">
        <w:rPr>
          <w:rFonts w:ascii="Times New Roman" w:hAnsi="Times New Roman" w:cs="Times New Roman"/>
          <w:sz w:val="24"/>
          <w:szCs w:val="24"/>
        </w:rPr>
        <w:t xml:space="preserve">showed 100% xylose conversion </w:t>
      </w:r>
      <w:r w:rsidR="00DD02CE">
        <w:rPr>
          <w:rFonts w:ascii="Times New Roman" w:hAnsi="Times New Roman" w:cs="Times New Roman"/>
          <w:sz w:val="24"/>
          <w:szCs w:val="24"/>
        </w:rPr>
        <w:t>and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20FD3" w:rsidRPr="00542F6F">
        <w:rPr>
          <w:rFonts w:ascii="Times New Roman" w:hAnsi="Times New Roman" w:cs="Times New Roman"/>
          <w:sz w:val="24"/>
          <w:szCs w:val="24"/>
        </w:rPr>
        <w:t>60% furfural yield</w:t>
      </w:r>
      <w:bookmarkEnd w:id="7"/>
      <w:r w:rsidR="00934365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259D8" w:rsidRPr="00542F6F">
        <w:rPr>
          <w:rFonts w:ascii="Times New Roman" w:hAnsi="Times New Roman" w:cs="Times New Roman"/>
          <w:sz w:val="24"/>
          <w:szCs w:val="24"/>
        </w:rPr>
        <w:t xml:space="preserve">when </w:t>
      </w:r>
      <w:r w:rsidR="00DD02CE">
        <w:rPr>
          <w:rFonts w:ascii="Times New Roman" w:hAnsi="Times New Roman" w:cs="Times New Roman"/>
          <w:sz w:val="24"/>
          <w:szCs w:val="24"/>
        </w:rPr>
        <w:t xml:space="preserve">the </w:t>
      </w:r>
      <w:r w:rsidR="00E259D8" w:rsidRPr="00542F6F">
        <w:rPr>
          <w:rFonts w:ascii="Times New Roman" w:hAnsi="Times New Roman" w:cs="Times New Roman"/>
          <w:sz w:val="24"/>
          <w:szCs w:val="24"/>
        </w:rPr>
        <w:t xml:space="preserve">reaction was conducted with 200 mg of LC-1S catalyst, 12 ml of APL, 28 ml MIBK at 175 ℃ and 20 bar pressure for 3 h. </w:t>
      </w:r>
      <w:bookmarkEnd w:id="8"/>
      <w:r w:rsidR="00DD02CE">
        <w:rPr>
          <w:rFonts w:ascii="Times New Roman" w:hAnsi="Times New Roman" w:cs="Times New Roman"/>
          <w:sz w:val="24"/>
          <w:szCs w:val="24"/>
        </w:rPr>
        <w:t>It is of interest to note that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934365" w:rsidRPr="00542F6F">
        <w:rPr>
          <w:rFonts w:ascii="Times New Roman" w:hAnsi="Times New Roman" w:cs="Times New Roman"/>
          <w:sz w:val="24"/>
          <w:szCs w:val="24"/>
        </w:rPr>
        <w:t>old</w:t>
      </w:r>
      <w:r w:rsidR="00981D57" w:rsidRPr="00542F6F">
        <w:rPr>
          <w:rFonts w:ascii="Times New Roman" w:hAnsi="Times New Roman" w:cs="Times New Roman"/>
          <w:sz w:val="24"/>
          <w:szCs w:val="24"/>
        </w:rPr>
        <w:t>er</w:t>
      </w:r>
      <w:r w:rsidR="00934365" w:rsidRPr="00542F6F">
        <w:rPr>
          <w:rFonts w:ascii="Times New Roman" w:hAnsi="Times New Roman" w:cs="Times New Roman"/>
          <w:sz w:val="24"/>
          <w:szCs w:val="24"/>
        </w:rPr>
        <w:t xml:space="preserve"> APL</w:t>
      </w:r>
      <w:r w:rsidR="00981D57" w:rsidRPr="00542F6F">
        <w:rPr>
          <w:rFonts w:ascii="Times New Roman" w:hAnsi="Times New Roman" w:cs="Times New Roman"/>
          <w:sz w:val="24"/>
          <w:szCs w:val="24"/>
        </w:rPr>
        <w:t xml:space="preserve"> sample</w:t>
      </w:r>
      <w:r w:rsidR="00934365" w:rsidRPr="00542F6F">
        <w:rPr>
          <w:rFonts w:ascii="Times New Roman" w:hAnsi="Times New Roman" w:cs="Times New Roman"/>
          <w:sz w:val="24"/>
          <w:szCs w:val="24"/>
        </w:rPr>
        <w:t xml:space="preserve"> (though there was no observable change in the xylose concentration) showed poor furfural yield</w:t>
      </w:r>
      <w:r w:rsidR="00DD02CE">
        <w:rPr>
          <w:rFonts w:ascii="Times New Roman" w:hAnsi="Times New Roman" w:cs="Times New Roman"/>
          <w:sz w:val="24"/>
          <w:szCs w:val="24"/>
        </w:rPr>
        <w:t>,</w:t>
      </w:r>
      <w:r w:rsidR="00934365" w:rsidRPr="00542F6F">
        <w:rPr>
          <w:rFonts w:ascii="Times New Roman" w:hAnsi="Times New Roman" w:cs="Times New Roman"/>
          <w:sz w:val="24"/>
          <w:szCs w:val="24"/>
        </w:rPr>
        <w:t xml:space="preserve"> which </w:t>
      </w:r>
      <w:r w:rsidR="00DD02CE">
        <w:rPr>
          <w:rFonts w:ascii="Times New Roman" w:hAnsi="Times New Roman" w:cs="Times New Roman"/>
          <w:sz w:val="24"/>
          <w:szCs w:val="24"/>
        </w:rPr>
        <w:t>might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934365" w:rsidRPr="00542F6F">
        <w:rPr>
          <w:rFonts w:ascii="Times New Roman" w:hAnsi="Times New Roman" w:cs="Times New Roman"/>
          <w:sz w:val="24"/>
          <w:szCs w:val="24"/>
        </w:rPr>
        <w:t xml:space="preserve">be due to the formed coloring </w:t>
      </w:r>
      <w:r w:rsidR="00DD02CE">
        <w:rPr>
          <w:rFonts w:ascii="Times New Roman" w:hAnsi="Times New Roman" w:cs="Times New Roman"/>
          <w:sz w:val="24"/>
          <w:szCs w:val="24"/>
        </w:rPr>
        <w:t xml:space="preserve"> chemical compounds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D02CE">
        <w:rPr>
          <w:rFonts w:ascii="Times New Roman" w:hAnsi="Times New Roman" w:cs="Times New Roman"/>
          <w:sz w:val="24"/>
          <w:szCs w:val="24"/>
        </w:rPr>
        <w:t xml:space="preserve">able to </w:t>
      </w:r>
      <w:r w:rsidR="00934365" w:rsidRPr="00542F6F">
        <w:rPr>
          <w:rFonts w:ascii="Times New Roman" w:hAnsi="Times New Roman" w:cs="Times New Roman"/>
          <w:sz w:val="24"/>
          <w:szCs w:val="24"/>
        </w:rPr>
        <w:t>block active site</w:t>
      </w:r>
      <w:r w:rsidR="00DD02CE">
        <w:rPr>
          <w:rFonts w:ascii="Times New Roman" w:hAnsi="Times New Roman" w:cs="Times New Roman"/>
          <w:sz w:val="24"/>
          <w:szCs w:val="24"/>
        </w:rPr>
        <w:t>s</w:t>
      </w:r>
      <w:r w:rsidR="00934365" w:rsidRPr="00542F6F">
        <w:rPr>
          <w:rFonts w:ascii="Times New Roman" w:hAnsi="Times New Roman" w:cs="Times New Roman"/>
          <w:sz w:val="24"/>
          <w:szCs w:val="24"/>
        </w:rPr>
        <w:t xml:space="preserve"> of the catalyst</w:t>
      </w:r>
      <w:r w:rsidR="00DD02CE">
        <w:rPr>
          <w:rFonts w:ascii="Times New Roman" w:hAnsi="Times New Roman" w:cs="Times New Roman"/>
          <w:sz w:val="24"/>
          <w:szCs w:val="24"/>
        </w:rPr>
        <w:t xml:space="preserve"> by strong adsorption</w:t>
      </w:r>
      <w:r w:rsidR="00934365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273206" w:rsidRPr="00542F6F">
        <w:rPr>
          <w:rFonts w:ascii="Times New Roman" w:hAnsi="Times New Roman" w:cs="Times New Roman"/>
          <w:sz w:val="24"/>
          <w:szCs w:val="24"/>
        </w:rPr>
        <w:t>I</w:t>
      </w:r>
      <w:r w:rsidR="0080118F" w:rsidRPr="00542F6F">
        <w:rPr>
          <w:rFonts w:ascii="Times New Roman" w:hAnsi="Times New Roman" w:cs="Times New Roman"/>
          <w:sz w:val="24"/>
          <w:szCs w:val="24"/>
        </w:rPr>
        <w:t>t needs</w:t>
      </w:r>
      <w:r w:rsidR="00403768" w:rsidRPr="00542F6F">
        <w:rPr>
          <w:rFonts w:ascii="Times New Roman" w:hAnsi="Times New Roman" w:cs="Times New Roman"/>
          <w:sz w:val="24"/>
          <w:szCs w:val="24"/>
        </w:rPr>
        <w:t xml:space="preserve"> to be mentioned here that the carbohydrates present in APL </w:t>
      </w:r>
      <w:r w:rsidR="00DD02CE">
        <w:rPr>
          <w:rFonts w:ascii="Times New Roman" w:hAnsi="Times New Roman" w:cs="Times New Roman"/>
          <w:sz w:val="24"/>
          <w:szCs w:val="24"/>
        </w:rPr>
        <w:t>are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C5410" w:rsidRPr="00542F6F">
        <w:rPr>
          <w:rFonts w:ascii="Times New Roman" w:hAnsi="Times New Roman" w:cs="Times New Roman"/>
          <w:sz w:val="24"/>
          <w:szCs w:val="24"/>
        </w:rPr>
        <w:t>not stable due to the low pH</w:t>
      </w:r>
      <w:r w:rsidR="00DD02CE">
        <w:rPr>
          <w:rFonts w:ascii="Times New Roman" w:hAnsi="Times New Roman" w:cs="Times New Roman"/>
          <w:sz w:val="24"/>
          <w:szCs w:val="24"/>
        </w:rPr>
        <w:t xml:space="preserve"> value</w:t>
      </w:r>
      <w:r w:rsidR="00B73E92" w:rsidRPr="00542F6F">
        <w:rPr>
          <w:rFonts w:ascii="Times New Roman" w:hAnsi="Times New Roman" w:cs="Times New Roman"/>
          <w:sz w:val="24"/>
          <w:szCs w:val="24"/>
        </w:rPr>
        <w:t>;</w:t>
      </w:r>
      <w:r w:rsidR="00DE7612" w:rsidRPr="00542F6F">
        <w:rPr>
          <w:rFonts w:ascii="Times New Roman" w:hAnsi="Times New Roman" w:cs="Times New Roman"/>
          <w:sz w:val="24"/>
          <w:szCs w:val="24"/>
        </w:rPr>
        <w:t xml:space="preserve"> the color of the APL change</w:t>
      </w:r>
      <w:r w:rsidR="00B73E92" w:rsidRPr="00542F6F">
        <w:rPr>
          <w:rFonts w:ascii="Times New Roman" w:hAnsi="Times New Roman" w:cs="Times New Roman"/>
          <w:sz w:val="24"/>
          <w:szCs w:val="24"/>
        </w:rPr>
        <w:t>s</w:t>
      </w:r>
      <w:r w:rsidR="00DE7612" w:rsidRPr="00542F6F">
        <w:rPr>
          <w:rFonts w:ascii="Times New Roman" w:hAnsi="Times New Roman" w:cs="Times New Roman"/>
          <w:sz w:val="24"/>
          <w:szCs w:val="24"/>
        </w:rPr>
        <w:t xml:space="preserve"> to d</w:t>
      </w:r>
      <w:r w:rsidR="00AC78CC" w:rsidRPr="00542F6F">
        <w:rPr>
          <w:rFonts w:ascii="Times New Roman" w:hAnsi="Times New Roman" w:cs="Times New Roman"/>
          <w:sz w:val="24"/>
          <w:szCs w:val="24"/>
        </w:rPr>
        <w:t>eep</w:t>
      </w:r>
      <w:r w:rsidR="00DE7612" w:rsidRPr="00542F6F">
        <w:rPr>
          <w:rFonts w:ascii="Times New Roman" w:hAnsi="Times New Roman" w:cs="Times New Roman"/>
          <w:sz w:val="24"/>
          <w:szCs w:val="24"/>
        </w:rPr>
        <w:t xml:space="preserve"> brown/black</w:t>
      </w:r>
      <w:r w:rsidR="00981D5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E7612" w:rsidRPr="00542F6F">
        <w:rPr>
          <w:rFonts w:ascii="Times New Roman" w:hAnsi="Times New Roman" w:cs="Times New Roman"/>
          <w:sz w:val="24"/>
          <w:szCs w:val="24"/>
        </w:rPr>
        <w:lastRenderedPageBreak/>
        <w:t xml:space="preserve">(even samples stored in refrigerator for longer intervals showed marginal change in the furfural yield). </w:t>
      </w:r>
      <w:bookmarkStart w:id="9" w:name="_Hlk494061533"/>
    </w:p>
    <w:p w:rsidR="002A171C" w:rsidRDefault="00E47D28" w:rsidP="00C53E4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To study the influence of acidic nature of APL, a control reaction was conducted without catalyst using 12 ml of APL and 28 ml MIBK solvent at 175 ℃ and 20 bar pressure for 3 h. The composition of control reaction </w:t>
      </w:r>
      <w:r w:rsidR="00DD02CE">
        <w:rPr>
          <w:rFonts w:ascii="Times New Roman" w:hAnsi="Times New Roman" w:cs="Times New Roman"/>
          <w:sz w:val="24"/>
          <w:szCs w:val="24"/>
        </w:rPr>
        <w:t>is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 xml:space="preserve">given in </w:t>
      </w:r>
      <w:r w:rsidR="00DD02CE">
        <w:rPr>
          <w:rFonts w:ascii="Times New Roman" w:hAnsi="Times New Roman" w:cs="Times New Roman"/>
          <w:sz w:val="24"/>
          <w:szCs w:val="24"/>
        </w:rPr>
        <w:t>F</w:t>
      </w:r>
      <w:r w:rsidRPr="00542F6F">
        <w:rPr>
          <w:rFonts w:ascii="Times New Roman" w:hAnsi="Times New Roman" w:cs="Times New Roman"/>
          <w:sz w:val="24"/>
          <w:szCs w:val="24"/>
        </w:rPr>
        <w:t>i</w:t>
      </w:r>
      <w:r w:rsidR="007F3B25" w:rsidRPr="00542F6F">
        <w:rPr>
          <w:rFonts w:ascii="Times New Roman" w:hAnsi="Times New Roman" w:cs="Times New Roman"/>
          <w:sz w:val="24"/>
          <w:szCs w:val="24"/>
        </w:rPr>
        <w:t>gure S6</w:t>
      </w:r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DD02CE">
        <w:rPr>
          <w:rFonts w:ascii="Times New Roman" w:hAnsi="Times New Roman" w:cs="Times New Roman"/>
          <w:sz w:val="24"/>
          <w:szCs w:val="24"/>
        </w:rPr>
        <w:t xml:space="preserve">where </w:t>
      </w:r>
      <w:r w:rsidRPr="00542F6F">
        <w:rPr>
          <w:rFonts w:ascii="Times New Roman" w:hAnsi="Times New Roman" w:cs="Times New Roman"/>
          <w:sz w:val="24"/>
          <w:szCs w:val="24"/>
        </w:rPr>
        <w:t xml:space="preserve">the catalyst free reaction </w:t>
      </w:r>
      <w:r w:rsidR="00DD02CE">
        <w:rPr>
          <w:rFonts w:ascii="Times New Roman" w:hAnsi="Times New Roman" w:cs="Times New Roman"/>
          <w:sz w:val="24"/>
          <w:szCs w:val="24"/>
        </w:rPr>
        <w:t>is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>not selective and leads to several acid products</w:t>
      </w:r>
      <w:r w:rsidR="00DD02CE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like lactic acid, acetic acid, levulinic acid and but</w:t>
      </w:r>
      <w:r w:rsidR="0035237C" w:rsidRPr="00542F6F">
        <w:rPr>
          <w:rFonts w:ascii="Times New Roman" w:hAnsi="Times New Roman" w:cs="Times New Roman"/>
          <w:sz w:val="24"/>
          <w:szCs w:val="24"/>
        </w:rPr>
        <w:t>y</w:t>
      </w:r>
      <w:r w:rsidRPr="00542F6F">
        <w:rPr>
          <w:rFonts w:ascii="Times New Roman" w:hAnsi="Times New Roman" w:cs="Times New Roman"/>
          <w:sz w:val="24"/>
          <w:szCs w:val="24"/>
        </w:rPr>
        <w:t>ric acid</w:t>
      </w:r>
      <w:r w:rsidR="00007481" w:rsidRPr="00542F6F">
        <w:rPr>
          <w:rFonts w:ascii="Times New Roman" w:hAnsi="Times New Roman" w:cs="Times New Roman"/>
          <w:sz w:val="24"/>
          <w:szCs w:val="24"/>
        </w:rPr>
        <w:t>.</w:t>
      </w:r>
      <w:r w:rsidR="00C259E5" w:rsidRPr="00542F6F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F05BDA" w:rsidRPr="0062352C">
        <w:rPr>
          <w:rFonts w:ascii="Times New Roman" w:hAnsi="Times New Roman" w:cs="Times New Roman"/>
          <w:sz w:val="24"/>
          <w:szCs w:val="24"/>
        </w:rPr>
        <w:t xml:space="preserve">The catalyst on reusability showed only 80% conversion after </w:t>
      </w:r>
      <w:r w:rsidR="00DD02CE">
        <w:rPr>
          <w:rFonts w:ascii="Times New Roman" w:hAnsi="Times New Roman" w:cs="Times New Roman"/>
          <w:sz w:val="24"/>
          <w:szCs w:val="24"/>
        </w:rPr>
        <w:t xml:space="preserve">the </w:t>
      </w:r>
      <w:r w:rsidR="00F05BDA" w:rsidRPr="0062352C">
        <w:rPr>
          <w:rFonts w:ascii="Times New Roman" w:hAnsi="Times New Roman" w:cs="Times New Roman"/>
          <w:sz w:val="24"/>
          <w:szCs w:val="24"/>
        </w:rPr>
        <w:t>3</w:t>
      </w:r>
      <w:r w:rsidR="00F05BDA" w:rsidRPr="006235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05BDA" w:rsidRPr="0062352C">
        <w:rPr>
          <w:rFonts w:ascii="Times New Roman" w:hAnsi="Times New Roman" w:cs="Times New Roman"/>
          <w:sz w:val="24"/>
          <w:szCs w:val="24"/>
        </w:rPr>
        <w:t xml:space="preserve"> cycle</w:t>
      </w:r>
      <w:r w:rsidR="00DD02CE">
        <w:rPr>
          <w:rFonts w:ascii="Times New Roman" w:hAnsi="Times New Roman" w:cs="Times New Roman"/>
          <w:sz w:val="24"/>
          <w:szCs w:val="24"/>
        </w:rPr>
        <w:t>,</w:t>
      </w:r>
      <w:r w:rsidR="00F05BDA" w:rsidRPr="0062352C">
        <w:rPr>
          <w:rFonts w:ascii="Times New Roman" w:hAnsi="Times New Roman" w:cs="Times New Roman"/>
          <w:sz w:val="24"/>
          <w:szCs w:val="24"/>
        </w:rPr>
        <w:t xml:space="preserve"> which might be due to adsorbed polymers from APL liquid</w:t>
      </w:r>
      <w:r w:rsidR="00DD02CE">
        <w:rPr>
          <w:rFonts w:ascii="Times New Roman" w:hAnsi="Times New Roman" w:cs="Times New Roman"/>
          <w:sz w:val="24"/>
          <w:szCs w:val="24"/>
        </w:rPr>
        <w:t>,</w:t>
      </w:r>
      <w:r w:rsidR="00F05BDA" w:rsidRPr="0062352C">
        <w:rPr>
          <w:rFonts w:ascii="Times New Roman" w:hAnsi="Times New Roman" w:cs="Times New Roman"/>
          <w:sz w:val="24"/>
          <w:szCs w:val="24"/>
        </w:rPr>
        <w:t xml:space="preserve"> blocking active site</w:t>
      </w:r>
      <w:r w:rsidR="00DD02CE">
        <w:rPr>
          <w:rFonts w:ascii="Times New Roman" w:hAnsi="Times New Roman" w:cs="Times New Roman"/>
          <w:sz w:val="24"/>
          <w:szCs w:val="24"/>
        </w:rPr>
        <w:t>s</w:t>
      </w:r>
      <w:r w:rsidR="00F05BDA" w:rsidRPr="0062352C">
        <w:rPr>
          <w:rFonts w:ascii="Times New Roman" w:hAnsi="Times New Roman" w:cs="Times New Roman"/>
          <w:sz w:val="24"/>
          <w:szCs w:val="24"/>
        </w:rPr>
        <w:t>.</w:t>
      </w:r>
      <w:r w:rsidR="00F05BD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20FD3" w:rsidRPr="00542F6F">
        <w:rPr>
          <w:rFonts w:ascii="Times New Roman" w:hAnsi="Times New Roman" w:cs="Times New Roman"/>
          <w:sz w:val="24"/>
          <w:szCs w:val="24"/>
        </w:rPr>
        <w:t xml:space="preserve">Scheme </w:t>
      </w:r>
      <w:r w:rsidR="007F3B25" w:rsidRPr="00542F6F">
        <w:rPr>
          <w:rFonts w:ascii="Times New Roman" w:hAnsi="Times New Roman" w:cs="Times New Roman"/>
          <w:sz w:val="24"/>
          <w:szCs w:val="24"/>
        </w:rPr>
        <w:t>1</w:t>
      </w:r>
      <w:r w:rsidR="00320FD3" w:rsidRPr="00542F6F">
        <w:rPr>
          <w:rFonts w:ascii="Times New Roman" w:hAnsi="Times New Roman" w:cs="Times New Roman"/>
          <w:sz w:val="24"/>
          <w:szCs w:val="24"/>
        </w:rPr>
        <w:t xml:space="preserve"> show</w:t>
      </w:r>
      <w:r w:rsidR="00C53E4B">
        <w:rPr>
          <w:rFonts w:ascii="Times New Roman" w:hAnsi="Times New Roman" w:cs="Times New Roman"/>
          <w:sz w:val="24"/>
          <w:szCs w:val="24"/>
        </w:rPr>
        <w:t>s</w:t>
      </w:r>
      <w:r w:rsidR="00320FD3" w:rsidRPr="00542F6F">
        <w:rPr>
          <w:rFonts w:ascii="Times New Roman" w:hAnsi="Times New Roman" w:cs="Times New Roman"/>
          <w:sz w:val="24"/>
          <w:szCs w:val="24"/>
        </w:rPr>
        <w:t xml:space="preserve"> the proposed process </w:t>
      </w:r>
      <w:r w:rsidR="007A2292" w:rsidRPr="00542F6F">
        <w:rPr>
          <w:rFonts w:ascii="Times New Roman" w:hAnsi="Times New Roman" w:cs="Times New Roman"/>
          <w:sz w:val="24"/>
          <w:szCs w:val="24"/>
        </w:rPr>
        <w:t>to produce</w:t>
      </w:r>
      <w:r w:rsidR="005342DC" w:rsidRPr="00542F6F">
        <w:rPr>
          <w:rFonts w:ascii="Times New Roman" w:hAnsi="Times New Roman" w:cs="Times New Roman"/>
          <w:sz w:val="24"/>
          <w:szCs w:val="24"/>
        </w:rPr>
        <w:t xml:space="preserve"> furfural f</w:t>
      </w:r>
      <w:r w:rsidR="00320FD3" w:rsidRPr="00542F6F">
        <w:rPr>
          <w:rFonts w:ascii="Times New Roman" w:hAnsi="Times New Roman" w:cs="Times New Roman"/>
          <w:sz w:val="24"/>
          <w:szCs w:val="24"/>
        </w:rPr>
        <w:t>r</w:t>
      </w:r>
      <w:r w:rsidR="005342DC" w:rsidRPr="00542F6F">
        <w:rPr>
          <w:rFonts w:ascii="Times New Roman" w:hAnsi="Times New Roman" w:cs="Times New Roman"/>
          <w:sz w:val="24"/>
          <w:szCs w:val="24"/>
        </w:rPr>
        <w:t>o</w:t>
      </w:r>
      <w:r w:rsidR="004D7116" w:rsidRPr="00542F6F">
        <w:rPr>
          <w:rFonts w:ascii="Times New Roman" w:hAnsi="Times New Roman" w:cs="Times New Roman"/>
          <w:sz w:val="24"/>
          <w:szCs w:val="24"/>
        </w:rPr>
        <w:t>m APL</w:t>
      </w:r>
      <w:r w:rsidR="00DD02CE">
        <w:rPr>
          <w:rFonts w:ascii="Times New Roman" w:hAnsi="Times New Roman" w:cs="Times New Roman"/>
          <w:sz w:val="24"/>
          <w:szCs w:val="24"/>
        </w:rPr>
        <w:t>.</w:t>
      </w:r>
      <w:r w:rsidR="004D7116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D02CE">
        <w:rPr>
          <w:rFonts w:ascii="Times New Roman" w:hAnsi="Times New Roman" w:cs="Times New Roman"/>
          <w:sz w:val="24"/>
          <w:szCs w:val="24"/>
        </w:rPr>
        <w:t>B</w:t>
      </w:r>
      <w:r w:rsidR="004D7116" w:rsidRPr="00542F6F">
        <w:rPr>
          <w:rFonts w:ascii="Times New Roman" w:hAnsi="Times New Roman" w:cs="Times New Roman"/>
          <w:sz w:val="24"/>
          <w:szCs w:val="24"/>
        </w:rPr>
        <w:t xml:space="preserve">oth solvent and catalyst </w:t>
      </w:r>
      <w:r w:rsidR="00DD02CE">
        <w:rPr>
          <w:rFonts w:ascii="Times New Roman" w:hAnsi="Times New Roman" w:cs="Times New Roman"/>
          <w:sz w:val="24"/>
          <w:szCs w:val="24"/>
        </w:rPr>
        <w:t>are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D7116" w:rsidRPr="00542F6F">
        <w:rPr>
          <w:rFonts w:ascii="Times New Roman" w:hAnsi="Times New Roman" w:cs="Times New Roman"/>
          <w:sz w:val="24"/>
          <w:szCs w:val="24"/>
        </w:rPr>
        <w:t>reused during the process and residual carbohydrates and by</w:t>
      </w:r>
      <w:r w:rsidR="002B1DB7" w:rsidRPr="00542F6F">
        <w:rPr>
          <w:rFonts w:ascii="Times New Roman" w:hAnsi="Times New Roman" w:cs="Times New Roman"/>
          <w:sz w:val="24"/>
          <w:szCs w:val="24"/>
        </w:rPr>
        <w:t>-</w:t>
      </w:r>
      <w:r w:rsidR="004D7116" w:rsidRPr="00542F6F">
        <w:rPr>
          <w:rFonts w:ascii="Times New Roman" w:hAnsi="Times New Roman" w:cs="Times New Roman"/>
          <w:sz w:val="24"/>
          <w:szCs w:val="24"/>
        </w:rPr>
        <w:t>products can be used for biogas production.</w:t>
      </w:r>
    </w:p>
    <w:p w:rsidR="006132E8" w:rsidRPr="00542F6F" w:rsidRDefault="00714ABE" w:rsidP="0079338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In an ideal </w:t>
      </w:r>
      <w:r w:rsidR="006132E8" w:rsidRPr="00542F6F">
        <w:rPr>
          <w:rFonts w:ascii="Times New Roman" w:hAnsi="Times New Roman" w:cs="Times New Roman"/>
          <w:sz w:val="24"/>
          <w:szCs w:val="24"/>
        </w:rPr>
        <w:t>pro</w:t>
      </w:r>
      <w:r w:rsidR="00455B12" w:rsidRPr="00542F6F">
        <w:rPr>
          <w:rFonts w:ascii="Times New Roman" w:hAnsi="Times New Roman" w:cs="Times New Roman"/>
          <w:sz w:val="24"/>
          <w:szCs w:val="24"/>
        </w:rPr>
        <w:t>duction of bio-ethanol from lign</w:t>
      </w:r>
      <w:r w:rsidR="006132E8" w:rsidRPr="00542F6F">
        <w:rPr>
          <w:rFonts w:ascii="Times New Roman" w:hAnsi="Times New Roman" w:cs="Times New Roman"/>
          <w:sz w:val="24"/>
          <w:szCs w:val="24"/>
        </w:rPr>
        <w:t>o-cellulos</w:t>
      </w:r>
      <w:r w:rsidR="00273206" w:rsidRPr="00542F6F">
        <w:rPr>
          <w:rFonts w:ascii="Times New Roman" w:hAnsi="Times New Roman" w:cs="Times New Roman"/>
          <w:sz w:val="24"/>
          <w:szCs w:val="24"/>
        </w:rPr>
        <w:t xml:space="preserve">ic biomass, 1kg of biomass </w:t>
      </w:r>
      <w:r w:rsidR="004E2243" w:rsidRPr="00542F6F">
        <w:rPr>
          <w:rFonts w:ascii="Times New Roman" w:hAnsi="Times New Roman" w:cs="Times New Roman"/>
          <w:sz w:val="24"/>
          <w:szCs w:val="24"/>
        </w:rPr>
        <w:t>should give</w:t>
      </w:r>
      <w:r w:rsidR="006132E8" w:rsidRPr="00542F6F">
        <w:rPr>
          <w:rFonts w:ascii="Times New Roman" w:hAnsi="Times New Roman" w:cs="Times New Roman"/>
          <w:sz w:val="24"/>
          <w:szCs w:val="24"/>
        </w:rPr>
        <w:t xml:space="preserve"> approximately 450g of </w:t>
      </w:r>
      <w:r w:rsidRPr="00542F6F">
        <w:rPr>
          <w:rFonts w:ascii="Times New Roman" w:hAnsi="Times New Roman" w:cs="Times New Roman"/>
          <w:sz w:val="24"/>
          <w:szCs w:val="24"/>
        </w:rPr>
        <w:t xml:space="preserve">crude </w:t>
      </w:r>
      <w:r w:rsidR="006132E8" w:rsidRPr="00542F6F">
        <w:rPr>
          <w:rFonts w:ascii="Times New Roman" w:hAnsi="Times New Roman" w:cs="Times New Roman"/>
          <w:sz w:val="24"/>
          <w:szCs w:val="24"/>
        </w:rPr>
        <w:t xml:space="preserve">lignin waste and 2.5 L of </w:t>
      </w:r>
      <w:r w:rsidR="00615216" w:rsidRPr="00542F6F">
        <w:rPr>
          <w:rFonts w:ascii="Times New Roman" w:hAnsi="Times New Roman" w:cs="Times New Roman"/>
          <w:sz w:val="24"/>
          <w:szCs w:val="24"/>
        </w:rPr>
        <w:t>APL</w:t>
      </w:r>
      <w:r w:rsidR="006132E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E2243" w:rsidRPr="00542F6F">
        <w:rPr>
          <w:rFonts w:ascii="Times New Roman" w:hAnsi="Times New Roman" w:cs="Times New Roman"/>
          <w:sz w:val="24"/>
          <w:szCs w:val="24"/>
        </w:rPr>
        <w:t>(</w:t>
      </w:r>
      <w:r w:rsidR="006132E8" w:rsidRPr="00542F6F">
        <w:rPr>
          <w:rFonts w:ascii="Times New Roman" w:hAnsi="Times New Roman" w:cs="Times New Roman"/>
          <w:sz w:val="24"/>
          <w:szCs w:val="24"/>
        </w:rPr>
        <w:t>cont</w:t>
      </w:r>
      <w:r w:rsidR="00273206" w:rsidRPr="00542F6F">
        <w:rPr>
          <w:rFonts w:ascii="Times New Roman" w:hAnsi="Times New Roman" w:cs="Times New Roman"/>
          <w:sz w:val="24"/>
          <w:szCs w:val="24"/>
        </w:rPr>
        <w:t>ains ~</w:t>
      </w:r>
      <w:r w:rsidR="00DD02CE">
        <w:rPr>
          <w:rFonts w:ascii="Times New Roman" w:hAnsi="Times New Roman" w:cs="Times New Roman"/>
          <w:sz w:val="24"/>
          <w:szCs w:val="24"/>
        </w:rPr>
        <w:t xml:space="preserve"> </w:t>
      </w:r>
      <w:r w:rsidR="00273206" w:rsidRPr="00542F6F">
        <w:rPr>
          <w:rFonts w:ascii="Times New Roman" w:hAnsi="Times New Roman" w:cs="Times New Roman"/>
          <w:sz w:val="24"/>
          <w:szCs w:val="24"/>
        </w:rPr>
        <w:t>6wt% of C5 carbohydrates</w:t>
      </w:r>
      <w:r w:rsidR="004E2243" w:rsidRPr="00542F6F">
        <w:rPr>
          <w:rFonts w:ascii="Times New Roman" w:hAnsi="Times New Roman" w:cs="Times New Roman"/>
          <w:sz w:val="24"/>
          <w:szCs w:val="24"/>
        </w:rPr>
        <w:t>)</w:t>
      </w:r>
      <w:r w:rsidR="00273206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DD02CE">
        <w:rPr>
          <w:rFonts w:ascii="Times New Roman" w:hAnsi="Times New Roman" w:cs="Times New Roman"/>
          <w:sz w:val="24"/>
          <w:szCs w:val="24"/>
        </w:rPr>
        <w:t>A m</w:t>
      </w:r>
      <w:r w:rsidRPr="00542F6F">
        <w:rPr>
          <w:rFonts w:ascii="Times New Roman" w:hAnsi="Times New Roman" w:cs="Times New Roman"/>
          <w:sz w:val="24"/>
          <w:szCs w:val="24"/>
        </w:rPr>
        <w:t>aterial balance calculation</w:t>
      </w:r>
      <w:r w:rsidR="0009461D" w:rsidRPr="00542F6F">
        <w:rPr>
          <w:rFonts w:ascii="Times New Roman" w:hAnsi="Times New Roman" w:cs="Times New Roman"/>
          <w:sz w:val="24"/>
          <w:szCs w:val="24"/>
        </w:rPr>
        <w:t xml:space="preserve"> shows that</w:t>
      </w:r>
      <w:r w:rsidR="004D68D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Pr="00542F6F">
        <w:rPr>
          <w:rFonts w:ascii="Times New Roman" w:hAnsi="Times New Roman" w:cs="Times New Roman"/>
          <w:sz w:val="24"/>
          <w:szCs w:val="24"/>
        </w:rPr>
        <w:t xml:space="preserve">450g of crude lignin waste </w:t>
      </w:r>
      <w:r w:rsidR="0009461D" w:rsidRPr="00542F6F">
        <w:rPr>
          <w:rFonts w:ascii="Times New Roman" w:hAnsi="Times New Roman" w:cs="Times New Roman"/>
          <w:sz w:val="24"/>
          <w:szCs w:val="24"/>
        </w:rPr>
        <w:t>can</w:t>
      </w:r>
      <w:r w:rsidRPr="00542F6F">
        <w:rPr>
          <w:rFonts w:ascii="Times New Roman" w:hAnsi="Times New Roman" w:cs="Times New Roman"/>
          <w:sz w:val="24"/>
          <w:szCs w:val="24"/>
        </w:rPr>
        <w:t xml:space="preserve"> produce </w:t>
      </w:r>
      <w:r w:rsidR="00005153" w:rsidRPr="00542F6F">
        <w:rPr>
          <w:rFonts w:ascii="Times New Roman" w:hAnsi="Times New Roman" w:cs="Times New Roman"/>
          <w:sz w:val="24"/>
          <w:szCs w:val="24"/>
        </w:rPr>
        <w:t xml:space="preserve">180g </w:t>
      </w:r>
      <w:r w:rsidR="00273206" w:rsidRPr="00542F6F">
        <w:rPr>
          <w:rFonts w:ascii="Times New Roman" w:hAnsi="Times New Roman" w:cs="Times New Roman"/>
          <w:sz w:val="24"/>
          <w:szCs w:val="24"/>
        </w:rPr>
        <w:t xml:space="preserve">LC </w:t>
      </w:r>
      <w:r w:rsidR="00005153" w:rsidRPr="00542F6F">
        <w:rPr>
          <w:rFonts w:ascii="Times New Roman" w:hAnsi="Times New Roman" w:cs="Times New Roman"/>
          <w:sz w:val="24"/>
          <w:szCs w:val="24"/>
        </w:rPr>
        <w:t>(40%</w:t>
      </w:r>
      <w:r w:rsidR="00273206" w:rsidRPr="00542F6F">
        <w:rPr>
          <w:rFonts w:ascii="Times New Roman" w:hAnsi="Times New Roman" w:cs="Times New Roman"/>
          <w:sz w:val="24"/>
          <w:szCs w:val="24"/>
        </w:rPr>
        <w:t xml:space="preserve"> yield</w:t>
      </w:r>
      <w:r w:rsidR="00005153" w:rsidRPr="00542F6F">
        <w:rPr>
          <w:rFonts w:ascii="Times New Roman" w:hAnsi="Times New Roman" w:cs="Times New Roman"/>
          <w:sz w:val="24"/>
          <w:szCs w:val="24"/>
        </w:rPr>
        <w:t xml:space="preserve">). </w:t>
      </w:r>
      <w:r w:rsidR="000E4D6B" w:rsidRPr="00542F6F">
        <w:rPr>
          <w:rFonts w:ascii="Times New Roman" w:hAnsi="Times New Roman" w:cs="Times New Roman"/>
          <w:sz w:val="24"/>
          <w:szCs w:val="24"/>
        </w:rPr>
        <w:t>From</w:t>
      </w:r>
      <w:r w:rsidR="00403768" w:rsidRPr="00542F6F">
        <w:rPr>
          <w:rFonts w:ascii="Times New Roman" w:hAnsi="Times New Roman" w:cs="Times New Roman"/>
          <w:sz w:val="24"/>
          <w:szCs w:val="24"/>
        </w:rPr>
        <w:t xml:space="preserve"> our studies on xylose</w:t>
      </w:r>
      <w:r w:rsidR="00A32B93" w:rsidRPr="00542F6F">
        <w:rPr>
          <w:rFonts w:ascii="Times New Roman" w:hAnsi="Times New Roman" w:cs="Times New Roman"/>
          <w:sz w:val="24"/>
          <w:szCs w:val="24"/>
        </w:rPr>
        <w:t>,</w:t>
      </w:r>
      <w:r w:rsidR="00403768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A32B93" w:rsidRPr="00542F6F">
        <w:rPr>
          <w:rFonts w:ascii="Times New Roman" w:hAnsi="Times New Roman" w:cs="Times New Roman"/>
          <w:sz w:val="24"/>
          <w:szCs w:val="24"/>
        </w:rPr>
        <w:t xml:space="preserve">1 g of </w:t>
      </w:r>
      <w:r w:rsidR="00403768" w:rsidRPr="00542F6F">
        <w:rPr>
          <w:rFonts w:ascii="Times New Roman" w:hAnsi="Times New Roman" w:cs="Times New Roman"/>
          <w:sz w:val="24"/>
          <w:szCs w:val="24"/>
        </w:rPr>
        <w:t>catalyst</w:t>
      </w:r>
      <w:r w:rsidR="004E2243" w:rsidRPr="00542F6F">
        <w:rPr>
          <w:rFonts w:ascii="Times New Roman" w:hAnsi="Times New Roman" w:cs="Times New Roman"/>
          <w:sz w:val="24"/>
          <w:szCs w:val="24"/>
        </w:rPr>
        <w:t xml:space="preserve"> (LC)</w:t>
      </w:r>
      <w:r w:rsidR="00403768" w:rsidRPr="00542F6F">
        <w:rPr>
          <w:rFonts w:ascii="Times New Roman" w:hAnsi="Times New Roman" w:cs="Times New Roman"/>
          <w:sz w:val="24"/>
          <w:szCs w:val="24"/>
        </w:rPr>
        <w:t xml:space="preserve"> with </w:t>
      </w:r>
      <w:r w:rsidR="001B34A1" w:rsidRPr="00542F6F">
        <w:rPr>
          <w:rFonts w:ascii="Times New Roman" w:hAnsi="Times New Roman" w:cs="Times New Roman"/>
          <w:sz w:val="24"/>
          <w:szCs w:val="24"/>
        </w:rPr>
        <w:t>3</w:t>
      </w:r>
      <w:r w:rsidR="00403768" w:rsidRPr="00542F6F">
        <w:rPr>
          <w:rFonts w:ascii="Times New Roman" w:hAnsi="Times New Roman" w:cs="Times New Roman"/>
          <w:sz w:val="24"/>
          <w:szCs w:val="24"/>
        </w:rPr>
        <w:t xml:space="preserve"> times reusability and </w:t>
      </w:r>
      <w:r w:rsidR="00615216" w:rsidRPr="00542F6F">
        <w:rPr>
          <w:rFonts w:ascii="Times New Roman" w:hAnsi="Times New Roman" w:cs="Times New Roman"/>
          <w:sz w:val="24"/>
          <w:szCs w:val="24"/>
        </w:rPr>
        <w:t>single</w:t>
      </w:r>
      <w:r w:rsidR="00403768" w:rsidRPr="00542F6F">
        <w:rPr>
          <w:rFonts w:ascii="Times New Roman" w:hAnsi="Times New Roman" w:cs="Times New Roman"/>
          <w:sz w:val="24"/>
          <w:szCs w:val="24"/>
        </w:rPr>
        <w:t xml:space="preserve"> regeneration can convert </w:t>
      </w:r>
      <w:r w:rsidR="00615216" w:rsidRPr="00542F6F">
        <w:rPr>
          <w:rFonts w:ascii="Times New Roman" w:hAnsi="Times New Roman" w:cs="Times New Roman"/>
          <w:sz w:val="24"/>
          <w:szCs w:val="24"/>
        </w:rPr>
        <w:t>480ml of APL</w:t>
      </w:r>
      <w:r w:rsidR="00A32B93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DD02CE">
        <w:rPr>
          <w:rFonts w:ascii="Times New Roman" w:hAnsi="Times New Roman" w:cs="Times New Roman"/>
          <w:sz w:val="24"/>
          <w:szCs w:val="24"/>
        </w:rPr>
        <w:t>thus,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B34A1" w:rsidRPr="00542F6F">
        <w:rPr>
          <w:rFonts w:ascii="Times New Roman" w:hAnsi="Times New Roman" w:cs="Times New Roman"/>
          <w:sz w:val="24"/>
          <w:szCs w:val="24"/>
        </w:rPr>
        <w:t>4</w:t>
      </w:r>
      <w:r w:rsidR="00615216" w:rsidRPr="00542F6F">
        <w:rPr>
          <w:rFonts w:ascii="Times New Roman" w:hAnsi="Times New Roman" w:cs="Times New Roman"/>
          <w:sz w:val="24"/>
          <w:szCs w:val="24"/>
        </w:rPr>
        <w:t xml:space="preserve">% of the </w:t>
      </w:r>
      <w:r w:rsidR="00696D4F" w:rsidRPr="00542F6F">
        <w:rPr>
          <w:rFonts w:ascii="Times New Roman" w:hAnsi="Times New Roman" w:cs="Times New Roman"/>
          <w:sz w:val="24"/>
          <w:szCs w:val="24"/>
        </w:rPr>
        <w:t xml:space="preserve">entire </w:t>
      </w:r>
      <w:r w:rsidR="00615216" w:rsidRPr="00542F6F">
        <w:rPr>
          <w:rFonts w:ascii="Times New Roman" w:hAnsi="Times New Roman" w:cs="Times New Roman"/>
          <w:sz w:val="24"/>
          <w:szCs w:val="24"/>
        </w:rPr>
        <w:t>crude lignin</w:t>
      </w:r>
      <w:r w:rsidR="00696D4F" w:rsidRPr="00542F6F">
        <w:rPr>
          <w:rFonts w:ascii="Times New Roman" w:hAnsi="Times New Roman" w:cs="Times New Roman"/>
          <w:sz w:val="24"/>
          <w:szCs w:val="24"/>
        </w:rPr>
        <w:t xml:space="preserve"> waste</w:t>
      </w:r>
      <w:r w:rsidR="00615216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73206" w:rsidRPr="00542F6F">
        <w:rPr>
          <w:rFonts w:ascii="Times New Roman" w:hAnsi="Times New Roman" w:cs="Times New Roman"/>
          <w:sz w:val="24"/>
          <w:szCs w:val="24"/>
        </w:rPr>
        <w:t xml:space="preserve">is </w:t>
      </w:r>
      <w:r w:rsidR="00DD02CE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615216" w:rsidRPr="00542F6F">
        <w:rPr>
          <w:rFonts w:ascii="Times New Roman" w:hAnsi="Times New Roman" w:cs="Times New Roman"/>
          <w:sz w:val="24"/>
          <w:szCs w:val="24"/>
        </w:rPr>
        <w:t>enough for the complete conversion of APL</w:t>
      </w:r>
      <w:r w:rsidR="009D1446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076B0" w:rsidRPr="00542F6F">
        <w:rPr>
          <w:rFonts w:ascii="Times New Roman" w:hAnsi="Times New Roman" w:cs="Times New Roman"/>
          <w:sz w:val="24"/>
          <w:szCs w:val="24"/>
        </w:rPr>
        <w:t>(from the same process)</w:t>
      </w:r>
      <w:r w:rsidR="00615216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6132E8" w:rsidRPr="00542F6F">
        <w:rPr>
          <w:rFonts w:ascii="Times New Roman" w:hAnsi="Times New Roman" w:cs="Times New Roman"/>
          <w:sz w:val="24"/>
          <w:szCs w:val="24"/>
        </w:rPr>
        <w:t xml:space="preserve">Since this </w:t>
      </w:r>
      <w:r w:rsidR="00DD02CE">
        <w:rPr>
          <w:rFonts w:ascii="Times New Roman" w:hAnsi="Times New Roman" w:cs="Times New Roman"/>
          <w:sz w:val="24"/>
          <w:szCs w:val="24"/>
        </w:rPr>
        <w:t xml:space="preserve">chemical </w:t>
      </w:r>
      <w:r w:rsidR="006132E8" w:rsidRPr="00542F6F">
        <w:rPr>
          <w:rFonts w:ascii="Times New Roman" w:hAnsi="Times New Roman" w:cs="Times New Roman"/>
          <w:sz w:val="24"/>
          <w:szCs w:val="24"/>
        </w:rPr>
        <w:t>pr</w:t>
      </w:r>
      <w:r w:rsidR="000E4D6B" w:rsidRPr="00542F6F">
        <w:rPr>
          <w:rFonts w:ascii="Times New Roman" w:hAnsi="Times New Roman" w:cs="Times New Roman"/>
          <w:sz w:val="24"/>
          <w:szCs w:val="24"/>
        </w:rPr>
        <w:t>ocess does not</w:t>
      </w:r>
      <w:r w:rsidR="001B34A1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D02CE">
        <w:rPr>
          <w:rFonts w:ascii="Times New Roman" w:hAnsi="Times New Roman" w:cs="Times New Roman"/>
          <w:sz w:val="24"/>
          <w:szCs w:val="24"/>
        </w:rPr>
        <w:t>close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B34A1" w:rsidRPr="00542F6F">
        <w:rPr>
          <w:rFonts w:ascii="Times New Roman" w:hAnsi="Times New Roman" w:cs="Times New Roman"/>
          <w:sz w:val="24"/>
          <w:szCs w:val="24"/>
        </w:rPr>
        <w:t>complete</w:t>
      </w:r>
      <w:r w:rsidR="00DD02CE">
        <w:rPr>
          <w:rFonts w:ascii="Times New Roman" w:hAnsi="Times New Roman" w:cs="Times New Roman"/>
          <w:sz w:val="24"/>
          <w:szCs w:val="24"/>
        </w:rPr>
        <w:t>ly</w:t>
      </w:r>
      <w:r w:rsidR="001B34A1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D02CE">
        <w:rPr>
          <w:rFonts w:ascii="Times New Roman" w:hAnsi="Times New Roman" w:cs="Times New Roman"/>
          <w:sz w:val="24"/>
          <w:szCs w:val="24"/>
        </w:rPr>
        <w:t xml:space="preserve">the </w:t>
      </w:r>
      <w:r w:rsidR="001B34A1" w:rsidRPr="00542F6F">
        <w:rPr>
          <w:rFonts w:ascii="Times New Roman" w:hAnsi="Times New Roman" w:cs="Times New Roman"/>
          <w:sz w:val="24"/>
          <w:szCs w:val="24"/>
        </w:rPr>
        <w:t xml:space="preserve">material </w:t>
      </w:r>
      <w:r w:rsidR="006132E8" w:rsidRPr="00542F6F">
        <w:rPr>
          <w:rFonts w:ascii="Times New Roman" w:hAnsi="Times New Roman" w:cs="Times New Roman"/>
          <w:sz w:val="24"/>
          <w:szCs w:val="24"/>
        </w:rPr>
        <w:t>balance</w:t>
      </w:r>
      <w:r w:rsidR="00DD02CE">
        <w:rPr>
          <w:rFonts w:ascii="Times New Roman" w:hAnsi="Times New Roman" w:cs="Times New Roman"/>
          <w:sz w:val="24"/>
          <w:szCs w:val="24"/>
        </w:rPr>
        <w:t>,</w:t>
      </w:r>
      <w:r w:rsidR="006132E8" w:rsidRPr="00542F6F">
        <w:rPr>
          <w:rFonts w:ascii="Times New Roman" w:hAnsi="Times New Roman" w:cs="Times New Roman"/>
          <w:sz w:val="24"/>
          <w:szCs w:val="24"/>
        </w:rPr>
        <w:t xml:space="preserve"> further research is </w:t>
      </w:r>
      <w:r w:rsidR="004E2243" w:rsidRPr="00542F6F">
        <w:rPr>
          <w:rFonts w:ascii="Times New Roman" w:hAnsi="Times New Roman" w:cs="Times New Roman"/>
          <w:sz w:val="24"/>
          <w:szCs w:val="24"/>
        </w:rPr>
        <w:t>essential</w:t>
      </w:r>
      <w:r w:rsidR="006132E8" w:rsidRPr="00542F6F">
        <w:rPr>
          <w:rFonts w:ascii="Times New Roman" w:hAnsi="Times New Roman" w:cs="Times New Roman"/>
          <w:sz w:val="24"/>
          <w:szCs w:val="24"/>
        </w:rPr>
        <w:t xml:space="preserve"> for the utilization/valorization of </w:t>
      </w:r>
      <w:r w:rsidR="00DD02CE">
        <w:rPr>
          <w:rFonts w:ascii="Times New Roman" w:hAnsi="Times New Roman" w:cs="Times New Roman"/>
          <w:sz w:val="24"/>
          <w:szCs w:val="24"/>
        </w:rPr>
        <w:t xml:space="preserve">the </w:t>
      </w:r>
      <w:r w:rsidR="006132E8" w:rsidRPr="00542F6F">
        <w:rPr>
          <w:rFonts w:ascii="Times New Roman" w:hAnsi="Times New Roman" w:cs="Times New Roman"/>
          <w:sz w:val="24"/>
          <w:szCs w:val="24"/>
        </w:rPr>
        <w:t>remaining lignin.</w:t>
      </w:r>
    </w:p>
    <w:p w:rsidR="002A171C" w:rsidRDefault="0020310A" w:rsidP="00C53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04106" cy="3285838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96" cy="3287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10A" w:rsidRDefault="0020310A" w:rsidP="00793382">
      <w:pPr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Scheme 1:</w:t>
      </w:r>
      <w:r w:rsidRPr="00542F6F">
        <w:rPr>
          <w:rFonts w:ascii="Times New Roman" w:hAnsi="Times New Roman" w:cs="Times New Roman"/>
          <w:sz w:val="24"/>
          <w:szCs w:val="24"/>
        </w:rPr>
        <w:t xml:space="preserve"> Proposed processes for the production of furfural</w:t>
      </w:r>
      <w:r w:rsidR="00CC7C31">
        <w:rPr>
          <w:rFonts w:ascii="Times New Roman" w:hAnsi="Times New Roman" w:cs="Times New Roman"/>
          <w:sz w:val="24"/>
          <w:szCs w:val="24"/>
        </w:rPr>
        <w:t>.</w:t>
      </w:r>
    </w:p>
    <w:p w:rsidR="00CC7C31" w:rsidRPr="00542F6F" w:rsidRDefault="00CC7C31" w:rsidP="00793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16" w:rsidRPr="00542F6F" w:rsidRDefault="00615216" w:rsidP="00793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4. Conclusion</w:t>
      </w:r>
      <w:r w:rsidR="00CC7C31">
        <w:rPr>
          <w:rFonts w:ascii="Times New Roman" w:hAnsi="Times New Roman" w:cs="Times New Roman"/>
          <w:b/>
          <w:sz w:val="24"/>
          <w:szCs w:val="24"/>
        </w:rPr>
        <w:t>s</w:t>
      </w:r>
    </w:p>
    <w:p w:rsidR="000D3C24" w:rsidRPr="00542F6F" w:rsidRDefault="007729C1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  <w:t>Two</w:t>
      </w:r>
      <w:r w:rsidR="000D3C24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67B9B" w:rsidRPr="00542F6F">
        <w:rPr>
          <w:rFonts w:ascii="Times New Roman" w:hAnsi="Times New Roman" w:cs="Times New Roman"/>
          <w:sz w:val="24"/>
          <w:szCs w:val="24"/>
        </w:rPr>
        <w:t xml:space="preserve">waste </w:t>
      </w:r>
      <w:r w:rsidR="000D3C24" w:rsidRPr="00542F6F">
        <w:rPr>
          <w:rFonts w:ascii="Times New Roman" w:hAnsi="Times New Roman" w:cs="Times New Roman"/>
          <w:sz w:val="24"/>
          <w:szCs w:val="24"/>
        </w:rPr>
        <w:t>by</w:t>
      </w:r>
      <w:r w:rsidR="002B1DB7" w:rsidRPr="00542F6F">
        <w:rPr>
          <w:rFonts w:ascii="Times New Roman" w:hAnsi="Times New Roman" w:cs="Times New Roman"/>
          <w:sz w:val="24"/>
          <w:szCs w:val="24"/>
        </w:rPr>
        <w:t>-</w:t>
      </w:r>
      <w:r w:rsidR="000D3C24" w:rsidRPr="00542F6F">
        <w:rPr>
          <w:rFonts w:ascii="Times New Roman" w:hAnsi="Times New Roman" w:cs="Times New Roman"/>
          <w:sz w:val="24"/>
          <w:szCs w:val="24"/>
        </w:rPr>
        <w:t xml:space="preserve">products of </w:t>
      </w:r>
      <w:r w:rsidR="00DD02CE">
        <w:rPr>
          <w:rFonts w:ascii="Times New Roman" w:hAnsi="Times New Roman" w:cs="Times New Roman"/>
          <w:sz w:val="24"/>
          <w:szCs w:val="24"/>
        </w:rPr>
        <w:t>a</w:t>
      </w:r>
      <w:r w:rsidR="00DD02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D3C24" w:rsidRPr="00542F6F">
        <w:rPr>
          <w:rFonts w:ascii="Times New Roman" w:hAnsi="Times New Roman" w:cs="Times New Roman"/>
          <w:sz w:val="24"/>
          <w:szCs w:val="24"/>
        </w:rPr>
        <w:t>bio-ethanol plant</w:t>
      </w:r>
      <w:r w:rsidR="00DD02CE">
        <w:rPr>
          <w:rFonts w:ascii="Times New Roman" w:hAnsi="Times New Roman" w:cs="Times New Roman"/>
          <w:sz w:val="24"/>
          <w:szCs w:val="24"/>
        </w:rPr>
        <w:t>,</w:t>
      </w:r>
      <w:r w:rsidR="000D3C24" w:rsidRPr="00542F6F">
        <w:rPr>
          <w:rFonts w:ascii="Times New Roman" w:hAnsi="Times New Roman" w:cs="Times New Roman"/>
          <w:sz w:val="24"/>
          <w:szCs w:val="24"/>
        </w:rPr>
        <w:t xml:space="preserve"> namely APL and lignin can be used synergistically </w:t>
      </w:r>
      <w:r w:rsidR="00850D64" w:rsidRPr="00542F6F">
        <w:rPr>
          <w:rFonts w:ascii="Times New Roman" w:hAnsi="Times New Roman" w:cs="Times New Roman"/>
          <w:sz w:val="24"/>
          <w:szCs w:val="24"/>
        </w:rPr>
        <w:t>to produce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EA5078" w:rsidRPr="00542F6F">
        <w:rPr>
          <w:rFonts w:ascii="Times New Roman" w:hAnsi="Times New Roman" w:cs="Times New Roman"/>
          <w:sz w:val="24"/>
          <w:szCs w:val="24"/>
        </w:rPr>
        <w:t>value</w:t>
      </w:r>
      <w:r w:rsidR="00DD02CE">
        <w:rPr>
          <w:rFonts w:ascii="Times New Roman" w:hAnsi="Times New Roman" w:cs="Times New Roman"/>
          <w:sz w:val="24"/>
          <w:szCs w:val="24"/>
        </w:rPr>
        <w:t>-</w:t>
      </w:r>
      <w:r w:rsidR="00EA5078" w:rsidRPr="00542F6F">
        <w:rPr>
          <w:rFonts w:ascii="Times New Roman" w:hAnsi="Times New Roman" w:cs="Times New Roman"/>
          <w:sz w:val="24"/>
          <w:szCs w:val="24"/>
        </w:rPr>
        <w:t xml:space="preserve">added product furfural. 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Improved catalytic activity with higher furfural yield </w:t>
      </w:r>
      <w:r w:rsidR="003A0F7B" w:rsidRPr="00542F6F">
        <w:rPr>
          <w:rFonts w:ascii="Times New Roman" w:hAnsi="Times New Roman" w:cs="Times New Roman"/>
          <w:sz w:val="24"/>
          <w:szCs w:val="24"/>
        </w:rPr>
        <w:t xml:space="preserve">from xylose was </w:t>
      </w:r>
      <w:r w:rsidR="00EA5078" w:rsidRPr="00542F6F">
        <w:rPr>
          <w:rFonts w:ascii="Times New Roman" w:hAnsi="Times New Roman" w:cs="Times New Roman"/>
          <w:sz w:val="24"/>
          <w:szCs w:val="24"/>
        </w:rPr>
        <w:t>attained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by </w:t>
      </w:r>
      <w:r w:rsidR="00DD02CE">
        <w:rPr>
          <w:rFonts w:ascii="Times New Roman" w:hAnsi="Times New Roman" w:cs="Times New Roman"/>
          <w:sz w:val="24"/>
          <w:szCs w:val="24"/>
        </w:rPr>
        <w:t xml:space="preserve">the 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acidification of </w:t>
      </w:r>
      <w:r w:rsidR="00CE0261" w:rsidRPr="00542F6F">
        <w:rPr>
          <w:rFonts w:ascii="Times New Roman" w:hAnsi="Times New Roman" w:cs="Times New Roman"/>
          <w:sz w:val="24"/>
          <w:szCs w:val="24"/>
        </w:rPr>
        <w:t>carbon catalyst</w:t>
      </w:r>
      <w:r w:rsidR="00DD02CE">
        <w:rPr>
          <w:rFonts w:ascii="Times New Roman" w:hAnsi="Times New Roman" w:cs="Times New Roman"/>
          <w:sz w:val="24"/>
          <w:szCs w:val="24"/>
        </w:rPr>
        <w:t xml:space="preserve"> derived from crude lignin </w:t>
      </w:r>
      <w:r w:rsidR="00CE0261" w:rsidRPr="00542F6F">
        <w:rPr>
          <w:rFonts w:ascii="Times New Roman" w:hAnsi="Times New Roman" w:cs="Times New Roman"/>
          <w:sz w:val="24"/>
          <w:szCs w:val="24"/>
        </w:rPr>
        <w:t>(</w:t>
      </w:r>
      <w:r w:rsidR="00243FDC" w:rsidRPr="00542F6F">
        <w:rPr>
          <w:rFonts w:ascii="Times New Roman" w:hAnsi="Times New Roman" w:cs="Times New Roman"/>
          <w:sz w:val="24"/>
          <w:szCs w:val="24"/>
        </w:rPr>
        <w:t>LC</w:t>
      </w:r>
      <w:r w:rsidR="00CE0261" w:rsidRPr="00542F6F">
        <w:rPr>
          <w:rFonts w:ascii="Times New Roman" w:hAnsi="Times New Roman" w:cs="Times New Roman"/>
          <w:sz w:val="24"/>
          <w:szCs w:val="24"/>
        </w:rPr>
        <w:t>)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with 1N H</w:t>
      </w:r>
      <w:r w:rsidR="00243FDC"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3FDC" w:rsidRPr="00542F6F">
        <w:rPr>
          <w:rFonts w:ascii="Times New Roman" w:hAnsi="Times New Roman" w:cs="Times New Roman"/>
          <w:sz w:val="24"/>
          <w:szCs w:val="24"/>
        </w:rPr>
        <w:t>SO</w:t>
      </w:r>
      <w:r w:rsidR="00243FDC" w:rsidRPr="00542F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55B12" w:rsidRPr="00542F6F">
        <w:rPr>
          <w:rFonts w:ascii="Times New Roman" w:hAnsi="Times New Roman" w:cs="Times New Roman"/>
          <w:sz w:val="24"/>
          <w:szCs w:val="24"/>
        </w:rPr>
        <w:t>. Extended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use of LC in other dehydration reactions</w:t>
      </w:r>
      <w:r w:rsidR="00DD02CE">
        <w:rPr>
          <w:rFonts w:ascii="Times New Roman" w:hAnsi="Times New Roman" w:cs="Times New Roman"/>
          <w:sz w:val="24"/>
          <w:szCs w:val="24"/>
        </w:rPr>
        <w:t>,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like fructose to EMF</w:t>
      </w:r>
      <w:r w:rsidR="00DD02CE">
        <w:rPr>
          <w:rFonts w:ascii="Times New Roman" w:hAnsi="Times New Roman" w:cs="Times New Roman"/>
          <w:sz w:val="24"/>
          <w:szCs w:val="24"/>
        </w:rPr>
        <w:t>,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is an add</w:t>
      </w:r>
      <w:r w:rsidR="000E4D6B" w:rsidRPr="00542F6F">
        <w:rPr>
          <w:rFonts w:ascii="Times New Roman" w:hAnsi="Times New Roman" w:cs="Times New Roman"/>
          <w:sz w:val="24"/>
          <w:szCs w:val="24"/>
        </w:rPr>
        <w:t>ed advantage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="00795EC9" w:rsidRPr="00542F6F">
        <w:rPr>
          <w:rFonts w:ascii="Times New Roman" w:hAnsi="Times New Roman" w:cs="Times New Roman"/>
          <w:sz w:val="24"/>
          <w:szCs w:val="24"/>
        </w:rPr>
        <w:t>R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eusability </w:t>
      </w:r>
      <w:r w:rsidR="004F1326" w:rsidRPr="00542F6F">
        <w:rPr>
          <w:rFonts w:ascii="Times New Roman" w:hAnsi="Times New Roman" w:cs="Times New Roman"/>
          <w:sz w:val="24"/>
          <w:szCs w:val="24"/>
        </w:rPr>
        <w:t>up to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4 c</w:t>
      </w:r>
      <w:r w:rsidR="00455B12" w:rsidRPr="00542F6F">
        <w:rPr>
          <w:rFonts w:ascii="Times New Roman" w:hAnsi="Times New Roman" w:cs="Times New Roman"/>
          <w:sz w:val="24"/>
          <w:szCs w:val="24"/>
        </w:rPr>
        <w:t>ycles and thereafter restoration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of activity by acid</w:t>
      </w:r>
      <w:r w:rsidR="00455B12" w:rsidRPr="00542F6F">
        <w:rPr>
          <w:rFonts w:ascii="Times New Roman" w:hAnsi="Times New Roman" w:cs="Times New Roman"/>
          <w:sz w:val="24"/>
          <w:szCs w:val="24"/>
        </w:rPr>
        <w:t>ification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makes LC a promising cat</w:t>
      </w:r>
      <w:r w:rsidR="003E0328" w:rsidRPr="00542F6F">
        <w:rPr>
          <w:rFonts w:ascii="Times New Roman" w:hAnsi="Times New Roman" w:cs="Times New Roman"/>
          <w:sz w:val="24"/>
          <w:szCs w:val="24"/>
        </w:rPr>
        <w:t>alyst</w:t>
      </w:r>
      <w:r w:rsidR="00F56542">
        <w:rPr>
          <w:rFonts w:ascii="Times New Roman" w:hAnsi="Times New Roman" w:cs="Times New Roman"/>
          <w:sz w:val="24"/>
          <w:szCs w:val="24"/>
        </w:rPr>
        <w:t xml:space="preserve"> for practical applications</w:t>
      </w:r>
      <w:r w:rsidR="003E0328" w:rsidRPr="00542F6F">
        <w:rPr>
          <w:rFonts w:ascii="Times New Roman" w:hAnsi="Times New Roman" w:cs="Times New Roman"/>
          <w:sz w:val="24"/>
          <w:szCs w:val="24"/>
        </w:rPr>
        <w:t>. Freshly obtained APL provi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ded </w:t>
      </w:r>
      <w:r w:rsidR="004E2243" w:rsidRPr="00542F6F">
        <w:rPr>
          <w:rFonts w:ascii="Times New Roman" w:hAnsi="Times New Roman" w:cs="Times New Roman"/>
          <w:sz w:val="24"/>
          <w:szCs w:val="24"/>
        </w:rPr>
        <w:t xml:space="preserve">100% xylose conversion with </w:t>
      </w:r>
      <w:r w:rsidR="00243FDC" w:rsidRPr="00542F6F">
        <w:rPr>
          <w:rFonts w:ascii="Times New Roman" w:hAnsi="Times New Roman" w:cs="Times New Roman"/>
          <w:sz w:val="24"/>
          <w:szCs w:val="24"/>
        </w:rPr>
        <w:t>60% furfural yie</w:t>
      </w:r>
      <w:r w:rsidR="003A0F7B" w:rsidRPr="00542F6F">
        <w:rPr>
          <w:rFonts w:ascii="Times New Roman" w:hAnsi="Times New Roman" w:cs="Times New Roman"/>
          <w:sz w:val="24"/>
          <w:szCs w:val="24"/>
        </w:rPr>
        <w:t xml:space="preserve">ld. </w:t>
      </w:r>
      <w:r w:rsidR="00F56542">
        <w:rPr>
          <w:rFonts w:ascii="Times New Roman" w:hAnsi="Times New Roman" w:cs="Times New Roman"/>
          <w:sz w:val="24"/>
          <w:szCs w:val="24"/>
        </w:rPr>
        <w:t xml:space="preserve">It was estimated that 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4% of </w:t>
      </w:r>
      <w:r w:rsidR="00385B4F" w:rsidRPr="00542F6F">
        <w:rPr>
          <w:rFonts w:ascii="Times New Roman" w:hAnsi="Times New Roman" w:cs="Times New Roman"/>
          <w:sz w:val="24"/>
          <w:szCs w:val="24"/>
        </w:rPr>
        <w:t xml:space="preserve">total </w:t>
      </w:r>
      <w:r w:rsidR="00243FDC" w:rsidRPr="00542F6F">
        <w:rPr>
          <w:rFonts w:ascii="Times New Roman" w:hAnsi="Times New Roman" w:cs="Times New Roman"/>
          <w:sz w:val="24"/>
          <w:szCs w:val="24"/>
        </w:rPr>
        <w:t>crude lignin</w:t>
      </w:r>
      <w:r w:rsidR="00696D4F" w:rsidRPr="00542F6F">
        <w:rPr>
          <w:rFonts w:ascii="Times New Roman" w:hAnsi="Times New Roman" w:cs="Times New Roman"/>
          <w:sz w:val="24"/>
          <w:szCs w:val="24"/>
        </w:rPr>
        <w:t xml:space="preserve"> waste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is </w:t>
      </w:r>
      <w:r w:rsidR="00385B4F" w:rsidRPr="00542F6F">
        <w:rPr>
          <w:rFonts w:ascii="Times New Roman" w:hAnsi="Times New Roman" w:cs="Times New Roman"/>
          <w:sz w:val="24"/>
          <w:szCs w:val="24"/>
        </w:rPr>
        <w:t>sufficient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for </w:t>
      </w:r>
      <w:r w:rsidR="00385B4F" w:rsidRPr="00542F6F">
        <w:rPr>
          <w:rFonts w:ascii="Times New Roman" w:hAnsi="Times New Roman" w:cs="Times New Roman"/>
          <w:sz w:val="24"/>
          <w:szCs w:val="24"/>
        </w:rPr>
        <w:t xml:space="preserve">entire </w:t>
      </w:r>
      <w:r w:rsidR="00243FDC" w:rsidRPr="00542F6F">
        <w:rPr>
          <w:rFonts w:ascii="Times New Roman" w:hAnsi="Times New Roman" w:cs="Times New Roman"/>
          <w:sz w:val="24"/>
          <w:szCs w:val="24"/>
        </w:rPr>
        <w:t>APL</w:t>
      </w:r>
      <w:r w:rsidR="001076B0" w:rsidRPr="00542F6F">
        <w:rPr>
          <w:rFonts w:ascii="Times New Roman" w:hAnsi="Times New Roman" w:cs="Times New Roman"/>
          <w:sz w:val="24"/>
          <w:szCs w:val="24"/>
        </w:rPr>
        <w:t xml:space="preserve"> (from the same process)</w:t>
      </w:r>
      <w:r w:rsidR="00385B4F" w:rsidRPr="00542F6F">
        <w:rPr>
          <w:rFonts w:ascii="Times New Roman" w:hAnsi="Times New Roman" w:cs="Times New Roman"/>
          <w:sz w:val="24"/>
          <w:szCs w:val="24"/>
        </w:rPr>
        <w:t xml:space="preserve"> dehydration.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85B4F" w:rsidRPr="00542F6F">
        <w:rPr>
          <w:rFonts w:ascii="Times New Roman" w:hAnsi="Times New Roman" w:cs="Times New Roman"/>
          <w:sz w:val="24"/>
          <w:szCs w:val="24"/>
        </w:rPr>
        <w:t>F</w:t>
      </w:r>
      <w:r w:rsidR="00243FDC" w:rsidRPr="00542F6F">
        <w:rPr>
          <w:rFonts w:ascii="Times New Roman" w:hAnsi="Times New Roman" w:cs="Times New Roman"/>
          <w:sz w:val="24"/>
          <w:szCs w:val="24"/>
        </w:rPr>
        <w:t xml:space="preserve">urther research is needed for the utilization/valorization of </w:t>
      </w:r>
      <w:r w:rsidR="00F56542">
        <w:rPr>
          <w:rFonts w:ascii="Times New Roman" w:hAnsi="Times New Roman" w:cs="Times New Roman"/>
          <w:sz w:val="24"/>
          <w:szCs w:val="24"/>
        </w:rPr>
        <w:t xml:space="preserve">the </w:t>
      </w:r>
      <w:r w:rsidR="00243FDC" w:rsidRPr="00542F6F">
        <w:rPr>
          <w:rFonts w:ascii="Times New Roman" w:hAnsi="Times New Roman" w:cs="Times New Roman"/>
          <w:sz w:val="24"/>
          <w:szCs w:val="24"/>
        </w:rPr>
        <w:t>remaining lignin.</w:t>
      </w:r>
      <w:r w:rsidR="00D5389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67B9B" w:rsidRPr="00542F6F">
        <w:rPr>
          <w:rFonts w:ascii="Times New Roman" w:hAnsi="Times New Roman" w:cs="Times New Roman"/>
          <w:sz w:val="24"/>
          <w:szCs w:val="24"/>
        </w:rPr>
        <w:t>Th</w:t>
      </w:r>
      <w:r w:rsidR="00F56542">
        <w:rPr>
          <w:rFonts w:ascii="Times New Roman" w:hAnsi="Times New Roman" w:cs="Times New Roman"/>
          <w:sz w:val="24"/>
          <w:szCs w:val="24"/>
        </w:rPr>
        <w:t>e presently proposed</w:t>
      </w:r>
      <w:r w:rsidR="00F67B9B" w:rsidRPr="00542F6F">
        <w:rPr>
          <w:rFonts w:ascii="Times New Roman" w:hAnsi="Times New Roman" w:cs="Times New Roman"/>
          <w:sz w:val="24"/>
          <w:szCs w:val="24"/>
        </w:rPr>
        <w:t xml:space="preserve"> methodology</w:t>
      </w:r>
      <w:r w:rsidR="00D5389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56542">
        <w:rPr>
          <w:rFonts w:ascii="Times New Roman" w:hAnsi="Times New Roman" w:cs="Times New Roman"/>
          <w:sz w:val="24"/>
          <w:szCs w:val="24"/>
        </w:rPr>
        <w:t>could</w:t>
      </w:r>
      <w:r w:rsidR="00F56542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5389A" w:rsidRPr="00542F6F">
        <w:rPr>
          <w:rFonts w:ascii="Times New Roman" w:hAnsi="Times New Roman" w:cs="Times New Roman"/>
          <w:sz w:val="24"/>
          <w:szCs w:val="24"/>
        </w:rPr>
        <w:t xml:space="preserve">be adopted </w:t>
      </w:r>
      <w:r w:rsidR="00F67B9B" w:rsidRPr="00542F6F">
        <w:rPr>
          <w:rFonts w:ascii="Times New Roman" w:hAnsi="Times New Roman" w:cs="Times New Roman"/>
          <w:sz w:val="24"/>
          <w:szCs w:val="24"/>
        </w:rPr>
        <w:t>for</w:t>
      </w:r>
      <w:r w:rsidR="00D5389A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56542">
        <w:rPr>
          <w:rFonts w:ascii="Times New Roman" w:hAnsi="Times New Roman" w:cs="Times New Roman"/>
          <w:sz w:val="24"/>
          <w:szCs w:val="24"/>
        </w:rPr>
        <w:t xml:space="preserve">future </w:t>
      </w:r>
      <w:r w:rsidR="00D5389A" w:rsidRPr="00542F6F">
        <w:rPr>
          <w:rFonts w:ascii="Times New Roman" w:hAnsi="Times New Roman" w:cs="Times New Roman"/>
          <w:sz w:val="24"/>
          <w:szCs w:val="24"/>
        </w:rPr>
        <w:t xml:space="preserve">industrial </w:t>
      </w:r>
      <w:r w:rsidR="00F67B9B" w:rsidRPr="00542F6F">
        <w:rPr>
          <w:rFonts w:ascii="Times New Roman" w:hAnsi="Times New Roman" w:cs="Times New Roman"/>
          <w:sz w:val="24"/>
          <w:szCs w:val="24"/>
        </w:rPr>
        <w:t>production of furfural</w:t>
      </w:r>
      <w:r w:rsidR="001660B0" w:rsidRPr="00542F6F">
        <w:rPr>
          <w:rFonts w:ascii="Times New Roman" w:hAnsi="Times New Roman" w:cs="Times New Roman"/>
          <w:sz w:val="24"/>
          <w:szCs w:val="24"/>
        </w:rPr>
        <w:t>.</w:t>
      </w:r>
    </w:p>
    <w:p w:rsidR="00B8002F" w:rsidRPr="00542F6F" w:rsidRDefault="00B8002F" w:rsidP="0079338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lastRenderedPageBreak/>
        <w:t>Acknowledgements</w:t>
      </w:r>
    </w:p>
    <w:p w:rsidR="00615216" w:rsidRPr="00542F6F" w:rsidRDefault="00B8002F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  <w:t xml:space="preserve">C.A. Antonyraj thanks </w:t>
      </w:r>
      <w:r w:rsidR="00D80772">
        <w:rPr>
          <w:rFonts w:ascii="Times New Roman" w:hAnsi="Times New Roman" w:cs="Times New Roman"/>
          <w:sz w:val="24"/>
          <w:szCs w:val="24"/>
        </w:rPr>
        <w:t xml:space="preserve">the </w:t>
      </w:r>
      <w:r w:rsidR="0090582C" w:rsidRPr="00542F6F">
        <w:rPr>
          <w:rFonts w:ascii="Times New Roman" w:hAnsi="Times New Roman" w:cs="Times New Roman"/>
          <w:sz w:val="24"/>
          <w:szCs w:val="24"/>
        </w:rPr>
        <w:t xml:space="preserve">Department of Science and Technology, New Delhi for financial assistance </w:t>
      </w:r>
      <w:r w:rsidR="00D80772">
        <w:rPr>
          <w:rFonts w:ascii="Times New Roman" w:hAnsi="Times New Roman" w:cs="Times New Roman"/>
          <w:sz w:val="24"/>
          <w:szCs w:val="24"/>
        </w:rPr>
        <w:t>(</w:t>
      </w:r>
      <w:r w:rsidR="0090582C" w:rsidRPr="00542F6F">
        <w:rPr>
          <w:rFonts w:ascii="Times New Roman" w:hAnsi="Times New Roman" w:cs="Times New Roman"/>
          <w:sz w:val="24"/>
          <w:szCs w:val="24"/>
        </w:rPr>
        <w:t>research project sponsored under DST-SERB for young scientist award - SERB/F/1856/2015-16</w:t>
      </w:r>
      <w:r w:rsidR="00D80772">
        <w:rPr>
          <w:rFonts w:ascii="Times New Roman" w:hAnsi="Times New Roman" w:cs="Times New Roman"/>
          <w:sz w:val="24"/>
          <w:szCs w:val="24"/>
        </w:rPr>
        <w:t xml:space="preserve">). </w:t>
      </w:r>
      <w:r w:rsidR="00DB619F" w:rsidRPr="0054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A0" w:rsidRPr="00542F6F" w:rsidRDefault="00B57EA0" w:rsidP="0079338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CC7C31">
        <w:rPr>
          <w:rFonts w:ascii="Times New Roman" w:hAnsi="Times New Roman" w:cs="Times New Roman"/>
          <w:b/>
          <w:sz w:val="24"/>
          <w:szCs w:val="24"/>
        </w:rPr>
        <w:t>I</w:t>
      </w:r>
      <w:r w:rsidRPr="00542F6F">
        <w:rPr>
          <w:rFonts w:ascii="Times New Roman" w:hAnsi="Times New Roman" w:cs="Times New Roman"/>
          <w:b/>
          <w:sz w:val="24"/>
          <w:szCs w:val="24"/>
        </w:rPr>
        <w:t>nformation</w:t>
      </w:r>
    </w:p>
    <w:p w:rsidR="00B57EA0" w:rsidRPr="00542F6F" w:rsidRDefault="00B57EA0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ab/>
        <w:t>Supplementary information is available for TGA</w:t>
      </w:r>
      <w:r w:rsidR="00795EC9" w:rsidRPr="00542F6F">
        <w:rPr>
          <w:rFonts w:ascii="Times New Roman" w:hAnsi="Times New Roman" w:cs="Times New Roman"/>
          <w:sz w:val="24"/>
          <w:szCs w:val="24"/>
        </w:rPr>
        <w:t xml:space="preserve"> analysis of LC materials, PXRD, </w:t>
      </w:r>
      <w:r w:rsidR="00F67B9B" w:rsidRPr="00542F6F">
        <w:rPr>
          <w:rFonts w:ascii="Times New Roman" w:hAnsi="Times New Roman" w:cs="Times New Roman"/>
          <w:sz w:val="24"/>
          <w:szCs w:val="24"/>
        </w:rPr>
        <w:t xml:space="preserve">acidity </w:t>
      </w:r>
      <w:r w:rsidRPr="00542F6F">
        <w:rPr>
          <w:rFonts w:ascii="Times New Roman" w:hAnsi="Times New Roman" w:cs="Times New Roman"/>
          <w:sz w:val="24"/>
          <w:szCs w:val="24"/>
        </w:rPr>
        <w:t>of used catalytic materials and HPLC profiles of APL before and after reaction.</w:t>
      </w:r>
    </w:p>
    <w:p w:rsidR="00D80772" w:rsidRDefault="00D80772" w:rsidP="0079338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82C" w:rsidRPr="00542F6F" w:rsidRDefault="0090582C" w:rsidP="0079338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16BCB" w:rsidRPr="00542F6F" w:rsidRDefault="00E16BCB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[1] </w:t>
      </w:r>
      <w:r w:rsidR="00704776" w:rsidRPr="00542F6F">
        <w:rPr>
          <w:rFonts w:ascii="Times New Roman" w:hAnsi="Times New Roman" w:cs="Times New Roman"/>
          <w:sz w:val="24"/>
          <w:szCs w:val="24"/>
        </w:rPr>
        <w:t xml:space="preserve">J.N.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Chheda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704776" w:rsidRPr="00542F6F">
        <w:rPr>
          <w:rFonts w:ascii="Times New Roman" w:hAnsi="Times New Roman" w:cs="Times New Roman"/>
          <w:sz w:val="24"/>
          <w:szCs w:val="24"/>
        </w:rPr>
        <w:t xml:space="preserve">G.W. </w:t>
      </w:r>
      <w:r w:rsidRPr="00542F6F">
        <w:rPr>
          <w:rFonts w:ascii="Times New Roman" w:hAnsi="Times New Roman" w:cs="Times New Roman"/>
          <w:sz w:val="24"/>
          <w:szCs w:val="24"/>
        </w:rPr>
        <w:t xml:space="preserve">Huber, </w:t>
      </w:r>
      <w:r w:rsidR="00704776" w:rsidRPr="00542F6F">
        <w:rPr>
          <w:rFonts w:ascii="Times New Roman" w:hAnsi="Times New Roman" w:cs="Times New Roman"/>
          <w:sz w:val="24"/>
          <w:szCs w:val="24"/>
        </w:rPr>
        <w:t xml:space="preserve">J.A.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Dumesic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Ang</w:t>
      </w:r>
      <w:r w:rsidR="00704776" w:rsidRPr="00542F6F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="00704776" w:rsidRPr="00542F6F">
        <w:rPr>
          <w:rFonts w:ascii="Times New Roman" w:hAnsi="Times New Roman" w:cs="Times New Roman"/>
          <w:sz w:val="24"/>
          <w:szCs w:val="24"/>
        </w:rPr>
        <w:t>. Chem. Int. Ed. 46 (2007)</w:t>
      </w:r>
      <w:r w:rsidRPr="00542F6F">
        <w:rPr>
          <w:rFonts w:ascii="Times New Roman" w:hAnsi="Times New Roman" w:cs="Times New Roman"/>
          <w:sz w:val="24"/>
          <w:szCs w:val="24"/>
        </w:rPr>
        <w:t xml:space="preserve"> 7164-7183.</w:t>
      </w:r>
    </w:p>
    <w:p w:rsidR="00E16BCB" w:rsidRPr="00542F6F" w:rsidRDefault="00E16BCB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[2] </w:t>
      </w:r>
      <w:r w:rsidR="00704776" w:rsidRPr="00542F6F">
        <w:rPr>
          <w:rFonts w:ascii="Times New Roman" w:hAnsi="Times New Roman" w:cs="Times New Roman"/>
          <w:sz w:val="24"/>
          <w:szCs w:val="24"/>
        </w:rPr>
        <w:t xml:space="preserve">R-J. </w:t>
      </w:r>
      <w:r w:rsidRPr="00542F6F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Putten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704776" w:rsidRPr="00542F6F">
        <w:rPr>
          <w:rFonts w:ascii="Times New Roman" w:hAnsi="Times New Roman" w:cs="Times New Roman"/>
          <w:sz w:val="24"/>
          <w:szCs w:val="24"/>
        </w:rPr>
        <w:t xml:space="preserve">J.C. </w:t>
      </w:r>
      <w:r w:rsidRPr="00542F6F">
        <w:rPr>
          <w:rFonts w:ascii="Times New Roman" w:hAnsi="Times New Roman" w:cs="Times New Roman"/>
          <w:sz w:val="24"/>
          <w:szCs w:val="24"/>
        </w:rPr>
        <w:t xml:space="preserve">Van der Wall, </w:t>
      </w:r>
      <w:r w:rsidR="00704776" w:rsidRPr="00542F6F">
        <w:rPr>
          <w:rFonts w:ascii="Times New Roman" w:hAnsi="Times New Roman" w:cs="Times New Roman"/>
          <w:sz w:val="24"/>
          <w:szCs w:val="24"/>
        </w:rPr>
        <w:t xml:space="preserve">E. </w:t>
      </w:r>
      <w:r w:rsidRPr="00542F6F">
        <w:rPr>
          <w:rFonts w:ascii="Times New Roman" w:hAnsi="Times New Roman" w:cs="Times New Roman"/>
          <w:sz w:val="24"/>
          <w:szCs w:val="24"/>
        </w:rPr>
        <w:t xml:space="preserve">de Jong, </w:t>
      </w:r>
      <w:r w:rsidR="00704776" w:rsidRPr="00542F6F">
        <w:rPr>
          <w:rFonts w:ascii="Times New Roman" w:hAnsi="Times New Roman" w:cs="Times New Roman"/>
          <w:sz w:val="24"/>
          <w:szCs w:val="24"/>
        </w:rPr>
        <w:t xml:space="preserve">C.B.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Rasrendra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704776" w:rsidRPr="00542F6F">
        <w:rPr>
          <w:rFonts w:ascii="Times New Roman" w:hAnsi="Times New Roman" w:cs="Times New Roman"/>
          <w:sz w:val="24"/>
          <w:szCs w:val="24"/>
        </w:rPr>
        <w:t xml:space="preserve">H.J. </w:t>
      </w:r>
      <w:proofErr w:type="spellStart"/>
      <w:r w:rsidR="00704776" w:rsidRPr="00542F6F">
        <w:rPr>
          <w:rFonts w:ascii="Times New Roman" w:hAnsi="Times New Roman" w:cs="Times New Roman"/>
          <w:sz w:val="24"/>
          <w:szCs w:val="24"/>
        </w:rPr>
        <w:t>Heeres</w:t>
      </w:r>
      <w:proofErr w:type="spellEnd"/>
      <w:r w:rsidR="00704776" w:rsidRPr="00542F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04776" w:rsidRPr="00542F6F">
        <w:rPr>
          <w:rFonts w:ascii="Times New Roman" w:hAnsi="Times New Roman" w:cs="Times New Roman"/>
          <w:sz w:val="24"/>
          <w:szCs w:val="24"/>
        </w:rPr>
        <w:t>J.G</w:t>
      </w:r>
      <w:proofErr w:type="gramEnd"/>
      <w:r w:rsidR="00704776" w:rsidRPr="00542F6F">
        <w:rPr>
          <w:rFonts w:ascii="Times New Roman" w:hAnsi="Times New Roman" w:cs="Times New Roman"/>
          <w:sz w:val="24"/>
          <w:szCs w:val="24"/>
        </w:rPr>
        <w:t xml:space="preserve">. </w:t>
      </w:r>
      <w:r w:rsidRPr="00542F6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Vries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704776" w:rsidRPr="00542F6F">
        <w:rPr>
          <w:rFonts w:ascii="Times New Roman" w:hAnsi="Times New Roman" w:cs="Times New Roman"/>
          <w:sz w:val="24"/>
          <w:szCs w:val="24"/>
        </w:rPr>
        <w:t>Chem. Rev. 113 (2013)</w:t>
      </w:r>
      <w:r w:rsidRPr="00542F6F">
        <w:rPr>
          <w:rFonts w:ascii="Times New Roman" w:hAnsi="Times New Roman" w:cs="Times New Roman"/>
          <w:sz w:val="24"/>
          <w:szCs w:val="24"/>
        </w:rPr>
        <w:t xml:space="preserve"> 1499-1597.</w:t>
      </w:r>
    </w:p>
    <w:p w:rsidR="00594674" w:rsidRPr="00542F6F" w:rsidRDefault="00594674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[3] </w:t>
      </w:r>
      <w:r w:rsidR="00AB3B84" w:rsidRPr="00542F6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Binod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AB3B84" w:rsidRPr="00542F6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Sindhu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R.R.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Singhania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Vikram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L. </w:t>
      </w:r>
      <w:r w:rsidRPr="00542F6F">
        <w:rPr>
          <w:rFonts w:ascii="Times New Roman" w:hAnsi="Times New Roman" w:cs="Times New Roman"/>
          <w:sz w:val="24"/>
          <w:szCs w:val="24"/>
        </w:rPr>
        <w:t xml:space="preserve">Devi,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Nagalakshmi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Kurien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R.K.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Sukumaran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A. </w:t>
      </w:r>
      <w:r w:rsidRPr="00542F6F">
        <w:rPr>
          <w:rFonts w:ascii="Times New Roman" w:hAnsi="Times New Roman" w:cs="Times New Roman"/>
          <w:sz w:val="24"/>
          <w:szCs w:val="24"/>
        </w:rPr>
        <w:t xml:space="preserve">Pandey, </w:t>
      </w:r>
      <w:proofErr w:type="spellStart"/>
      <w:r w:rsidR="000B7D4C" w:rsidRPr="00542F6F">
        <w:rPr>
          <w:rFonts w:ascii="Times New Roman" w:hAnsi="Times New Roman" w:cs="Times New Roman"/>
          <w:sz w:val="24"/>
          <w:szCs w:val="24"/>
        </w:rPr>
        <w:t>Bioresour.Technol</w:t>
      </w:r>
      <w:proofErr w:type="spellEnd"/>
      <w:r w:rsidR="000B7D4C" w:rsidRPr="00542F6F">
        <w:rPr>
          <w:rFonts w:ascii="Times New Roman" w:hAnsi="Times New Roman" w:cs="Times New Roman"/>
          <w:sz w:val="24"/>
          <w:szCs w:val="24"/>
        </w:rPr>
        <w:t>. 101 (2010)</w:t>
      </w:r>
      <w:r w:rsidRPr="00542F6F">
        <w:rPr>
          <w:rFonts w:ascii="Times New Roman" w:hAnsi="Times New Roman" w:cs="Times New Roman"/>
          <w:sz w:val="24"/>
          <w:szCs w:val="24"/>
        </w:rPr>
        <w:t xml:space="preserve"> 4767-4774.</w:t>
      </w:r>
    </w:p>
    <w:p w:rsidR="00594674" w:rsidRPr="00542F6F" w:rsidRDefault="00594674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[4]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0B7D4C" w:rsidRPr="00542F6F">
        <w:rPr>
          <w:rFonts w:ascii="Times New Roman" w:hAnsi="Times New Roman" w:cs="Times New Roman"/>
          <w:sz w:val="24"/>
          <w:szCs w:val="24"/>
        </w:rPr>
        <w:t>Sindhu</w:t>
      </w:r>
      <w:proofErr w:type="spellEnd"/>
      <w:r w:rsidR="000B7D4C" w:rsidRPr="00542F6F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Gnansounou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Binod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>,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 A. </w:t>
      </w:r>
      <w:r w:rsidRPr="00542F6F">
        <w:rPr>
          <w:rFonts w:ascii="Times New Roman" w:hAnsi="Times New Roman" w:cs="Times New Roman"/>
          <w:sz w:val="24"/>
          <w:szCs w:val="24"/>
        </w:rPr>
        <w:t xml:space="preserve">Pandey, Renew.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Ener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>.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 98 (2016)</w:t>
      </w:r>
      <w:r w:rsidRPr="00542F6F">
        <w:rPr>
          <w:rFonts w:ascii="Times New Roman" w:hAnsi="Times New Roman" w:cs="Times New Roman"/>
          <w:sz w:val="24"/>
          <w:szCs w:val="24"/>
        </w:rPr>
        <w:t xml:space="preserve"> 203-215.</w:t>
      </w:r>
    </w:p>
    <w:p w:rsidR="00594674" w:rsidRPr="00542F6F" w:rsidRDefault="00594674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[5]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="000B7D4C" w:rsidRPr="00542F6F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="000B7D4C" w:rsidRPr="00542F6F">
        <w:rPr>
          <w:rFonts w:ascii="Times New Roman" w:hAnsi="Times New Roman" w:cs="Times New Roman"/>
          <w:sz w:val="24"/>
          <w:szCs w:val="24"/>
        </w:rPr>
        <w:t>,</w:t>
      </w:r>
      <w:r w:rsidR="00DD457C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0B7D4C" w:rsidRPr="00542F6F">
        <w:rPr>
          <w:rFonts w:ascii="Times New Roman" w:hAnsi="Times New Roman" w:cs="Times New Roman"/>
          <w:sz w:val="24"/>
          <w:szCs w:val="24"/>
        </w:rPr>
        <w:t>Deveci</w:t>
      </w:r>
      <w:proofErr w:type="spellEnd"/>
      <w:r w:rsidR="000B7D4C" w:rsidRPr="00542F6F">
        <w:rPr>
          <w:rFonts w:ascii="Times New Roman" w:hAnsi="Times New Roman" w:cs="Times New Roman"/>
          <w:sz w:val="24"/>
          <w:szCs w:val="24"/>
        </w:rPr>
        <w:t>,</w:t>
      </w:r>
      <w:r w:rsidR="00DD457C" w:rsidRPr="00542F6F">
        <w:rPr>
          <w:rFonts w:ascii="Times New Roman" w:hAnsi="Times New Roman" w:cs="Times New Roman"/>
          <w:sz w:val="24"/>
          <w:szCs w:val="24"/>
        </w:rPr>
        <w:t xml:space="preserve"> Energy Sources 28</w:t>
      </w:r>
      <w:r w:rsidR="000B7D4C" w:rsidRPr="00542F6F">
        <w:rPr>
          <w:rFonts w:ascii="Times New Roman" w:hAnsi="Times New Roman" w:cs="Times New Roman"/>
          <w:sz w:val="24"/>
          <w:szCs w:val="24"/>
        </w:rPr>
        <w:t xml:space="preserve"> (2006)</w:t>
      </w:r>
      <w:r w:rsidR="00DD457C" w:rsidRPr="00542F6F">
        <w:rPr>
          <w:rFonts w:ascii="Times New Roman" w:hAnsi="Times New Roman" w:cs="Times New Roman"/>
          <w:sz w:val="24"/>
          <w:szCs w:val="24"/>
        </w:rPr>
        <w:t xml:space="preserve"> 909-921.</w:t>
      </w:r>
    </w:p>
    <w:p w:rsidR="00DD457C" w:rsidRPr="00542F6F" w:rsidRDefault="00DD457C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[6]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J.J. </w:t>
      </w:r>
      <w:proofErr w:type="spellStart"/>
      <w:r w:rsidR="00DC44E9" w:rsidRPr="00542F6F">
        <w:rPr>
          <w:rFonts w:ascii="Times New Roman" w:hAnsi="Times New Roman" w:cs="Times New Roman"/>
          <w:sz w:val="24"/>
          <w:szCs w:val="24"/>
        </w:rPr>
        <w:t>Bozell</w:t>
      </w:r>
      <w:proofErr w:type="spellEnd"/>
      <w:r w:rsidR="00DC44E9" w:rsidRPr="00542F6F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G.R. </w:t>
      </w:r>
      <w:r w:rsidRPr="00542F6F">
        <w:rPr>
          <w:rFonts w:ascii="Times New Roman" w:hAnsi="Times New Roman" w:cs="Times New Roman"/>
          <w:sz w:val="24"/>
          <w:szCs w:val="24"/>
        </w:rPr>
        <w:t xml:space="preserve">Petersen, </w:t>
      </w:r>
      <w:r w:rsidR="00DC44E9" w:rsidRPr="00542F6F">
        <w:rPr>
          <w:rFonts w:ascii="Times New Roman" w:hAnsi="Times New Roman" w:cs="Times New Roman"/>
          <w:sz w:val="24"/>
          <w:szCs w:val="24"/>
        </w:rPr>
        <w:t>Green Chem. 12 (2010)</w:t>
      </w:r>
      <w:r w:rsidRPr="00542F6F">
        <w:rPr>
          <w:rFonts w:ascii="Times New Roman" w:hAnsi="Times New Roman" w:cs="Times New Roman"/>
          <w:sz w:val="24"/>
          <w:szCs w:val="24"/>
        </w:rPr>
        <w:t xml:space="preserve"> 539-554.</w:t>
      </w:r>
    </w:p>
    <w:p w:rsidR="00DD457C" w:rsidRPr="00542F6F" w:rsidRDefault="00DD457C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[7]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DC44E9" w:rsidRPr="00542F6F">
        <w:rPr>
          <w:rFonts w:ascii="Times New Roman" w:hAnsi="Times New Roman" w:cs="Times New Roman"/>
          <w:sz w:val="24"/>
          <w:szCs w:val="24"/>
        </w:rPr>
        <w:t>Mamman</w:t>
      </w:r>
      <w:proofErr w:type="spellEnd"/>
      <w:r w:rsidR="00DC44E9" w:rsidRPr="00542F6F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J.-M. </w:t>
      </w:r>
      <w:r w:rsidRPr="00542F6F">
        <w:rPr>
          <w:rFonts w:ascii="Times New Roman" w:hAnsi="Times New Roman" w:cs="Times New Roman"/>
          <w:sz w:val="24"/>
          <w:szCs w:val="24"/>
        </w:rPr>
        <w:t xml:space="preserve">Lee,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Y.-C. </w:t>
      </w:r>
      <w:r w:rsidRPr="00542F6F">
        <w:rPr>
          <w:rFonts w:ascii="Times New Roman" w:hAnsi="Times New Roman" w:cs="Times New Roman"/>
          <w:sz w:val="24"/>
          <w:szCs w:val="24"/>
        </w:rPr>
        <w:t xml:space="preserve">Kim,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I. </w:t>
      </w:r>
      <w:r w:rsidRPr="00542F6F">
        <w:rPr>
          <w:rFonts w:ascii="Times New Roman" w:hAnsi="Times New Roman" w:cs="Times New Roman"/>
          <w:sz w:val="24"/>
          <w:szCs w:val="24"/>
        </w:rPr>
        <w:t xml:space="preserve">Hwang, </w:t>
      </w:r>
      <w:r w:rsidR="00DC44E9" w:rsidRPr="00542F6F">
        <w:rPr>
          <w:rFonts w:ascii="Times New Roman" w:hAnsi="Times New Roman" w:cs="Times New Roman"/>
          <w:sz w:val="24"/>
          <w:szCs w:val="24"/>
        </w:rPr>
        <w:t>N-J. Park,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Y. </w:t>
      </w:r>
      <w:r w:rsidRPr="00542F6F">
        <w:rPr>
          <w:rFonts w:ascii="Times New Roman" w:hAnsi="Times New Roman" w:cs="Times New Roman"/>
          <w:sz w:val="24"/>
          <w:szCs w:val="24"/>
        </w:rPr>
        <w:t xml:space="preserve">Hwang,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J.S. </w:t>
      </w:r>
      <w:r w:rsidRPr="00542F6F">
        <w:rPr>
          <w:rFonts w:ascii="Times New Roman" w:hAnsi="Times New Roman" w:cs="Times New Roman"/>
          <w:sz w:val="24"/>
          <w:szCs w:val="24"/>
        </w:rPr>
        <w:t xml:space="preserve">Chang,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J-S. </w:t>
      </w:r>
      <w:r w:rsidRPr="00542F6F">
        <w:rPr>
          <w:rFonts w:ascii="Times New Roman" w:hAnsi="Times New Roman" w:cs="Times New Roman"/>
          <w:sz w:val="24"/>
          <w:szCs w:val="24"/>
        </w:rPr>
        <w:t>Hwang, B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iofuels </w:t>
      </w:r>
      <w:proofErr w:type="spellStart"/>
      <w:r w:rsidR="00DC44E9" w:rsidRPr="00542F6F">
        <w:rPr>
          <w:rFonts w:ascii="Times New Roman" w:hAnsi="Times New Roman" w:cs="Times New Roman"/>
          <w:sz w:val="24"/>
          <w:szCs w:val="24"/>
        </w:rPr>
        <w:t>Bioprod</w:t>
      </w:r>
      <w:proofErr w:type="spellEnd"/>
      <w:r w:rsidR="00DC44E9" w:rsidRPr="00542F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44E9" w:rsidRPr="00542F6F">
        <w:rPr>
          <w:rFonts w:ascii="Times New Roman" w:hAnsi="Times New Roman" w:cs="Times New Roman"/>
          <w:sz w:val="24"/>
          <w:szCs w:val="24"/>
        </w:rPr>
        <w:t>Bioref</w:t>
      </w:r>
      <w:proofErr w:type="spellEnd"/>
      <w:r w:rsidR="00DC44E9" w:rsidRPr="00542F6F">
        <w:rPr>
          <w:rFonts w:ascii="Times New Roman" w:hAnsi="Times New Roman" w:cs="Times New Roman"/>
          <w:sz w:val="24"/>
          <w:szCs w:val="24"/>
        </w:rPr>
        <w:t>. 2 (2008)</w:t>
      </w:r>
      <w:r w:rsidRPr="00542F6F">
        <w:rPr>
          <w:rFonts w:ascii="Times New Roman" w:hAnsi="Times New Roman" w:cs="Times New Roman"/>
          <w:sz w:val="24"/>
          <w:szCs w:val="24"/>
        </w:rPr>
        <w:t xml:space="preserve"> 438-454.</w:t>
      </w:r>
    </w:p>
    <w:p w:rsidR="00DD457C" w:rsidRPr="00542F6F" w:rsidRDefault="00DD457C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lastRenderedPageBreak/>
        <w:t xml:space="preserve">[8]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D86A92" w:rsidRPr="00542F6F">
        <w:rPr>
          <w:rFonts w:ascii="Times New Roman" w:hAnsi="Times New Roman" w:cs="Times New Roman"/>
          <w:sz w:val="24"/>
          <w:szCs w:val="24"/>
        </w:rPr>
        <w:t>Dongre</w:t>
      </w:r>
      <w:proofErr w:type="spellEnd"/>
      <w:r w:rsidR="00D86A92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M. </w:t>
      </w:r>
      <w:r w:rsidR="00D86A92" w:rsidRPr="00542F6F">
        <w:rPr>
          <w:rFonts w:ascii="Times New Roman" w:hAnsi="Times New Roman" w:cs="Times New Roman"/>
          <w:sz w:val="24"/>
          <w:szCs w:val="24"/>
        </w:rPr>
        <w:t xml:space="preserve">Driscoll,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D86A92" w:rsidRPr="00542F6F">
        <w:rPr>
          <w:rFonts w:ascii="Times New Roman" w:hAnsi="Times New Roman" w:cs="Times New Roman"/>
          <w:sz w:val="24"/>
          <w:szCs w:val="24"/>
        </w:rPr>
        <w:t>Amidon</w:t>
      </w:r>
      <w:proofErr w:type="spellEnd"/>
      <w:r w:rsidR="00D86A92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D86A92" w:rsidRPr="00542F6F">
        <w:rPr>
          <w:rFonts w:ascii="Times New Roman" w:hAnsi="Times New Roman" w:cs="Times New Roman"/>
          <w:sz w:val="24"/>
          <w:szCs w:val="24"/>
        </w:rPr>
        <w:t>Bujanovic</w:t>
      </w:r>
      <w:proofErr w:type="spellEnd"/>
      <w:r w:rsidR="00D86A92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DC44E9" w:rsidRPr="00542F6F">
        <w:rPr>
          <w:rFonts w:ascii="Times New Roman" w:hAnsi="Times New Roman" w:cs="Times New Roman"/>
          <w:sz w:val="24"/>
          <w:szCs w:val="24"/>
        </w:rPr>
        <w:t>Energies 8 (2015)</w:t>
      </w:r>
      <w:r w:rsidR="00D86A92" w:rsidRPr="00542F6F">
        <w:rPr>
          <w:rFonts w:ascii="Times New Roman" w:hAnsi="Times New Roman" w:cs="Times New Roman"/>
          <w:sz w:val="24"/>
          <w:szCs w:val="24"/>
        </w:rPr>
        <w:t xml:space="preserve"> 7897-7914.</w:t>
      </w:r>
    </w:p>
    <w:p w:rsidR="00D86A92" w:rsidRPr="00542F6F" w:rsidRDefault="00D86A92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[9]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C44E9" w:rsidRPr="00542F6F">
        <w:rPr>
          <w:rFonts w:ascii="Times New Roman" w:hAnsi="Times New Roman" w:cs="Times New Roman"/>
          <w:sz w:val="24"/>
          <w:szCs w:val="24"/>
        </w:rPr>
        <w:t>L.X. Zhang,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C44E9" w:rsidRPr="00542F6F">
        <w:rPr>
          <w:rFonts w:ascii="Times New Roman" w:hAnsi="Times New Roman" w:cs="Times New Roman"/>
          <w:sz w:val="24"/>
          <w:szCs w:val="24"/>
        </w:rPr>
        <w:t>H.B. Yu,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P. 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Wang, 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Y. </w:t>
      </w:r>
      <w:r w:rsidR="000C39B7" w:rsidRPr="00542F6F">
        <w:rPr>
          <w:rFonts w:ascii="Times New Roman" w:hAnsi="Times New Roman" w:cs="Times New Roman"/>
          <w:sz w:val="24"/>
          <w:szCs w:val="24"/>
        </w:rPr>
        <w:t>Li,</w:t>
      </w:r>
      <w:r w:rsidR="00336C98" w:rsidRPr="0054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9B7" w:rsidRPr="00542F6F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="000C39B7" w:rsidRPr="00542F6F">
        <w:rPr>
          <w:rFonts w:ascii="Times New Roman" w:hAnsi="Times New Roman" w:cs="Times New Roman"/>
          <w:sz w:val="24"/>
          <w:szCs w:val="24"/>
        </w:rPr>
        <w:t>. Technol. 130</w:t>
      </w:r>
      <w:r w:rsidR="00DC44E9" w:rsidRPr="00542F6F">
        <w:rPr>
          <w:rFonts w:ascii="Times New Roman" w:hAnsi="Times New Roman" w:cs="Times New Roman"/>
          <w:sz w:val="24"/>
          <w:szCs w:val="24"/>
        </w:rPr>
        <w:t xml:space="preserve"> (2016)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 110-116.</w:t>
      </w:r>
    </w:p>
    <w:p w:rsidR="000C39B7" w:rsidRPr="00542F6F" w:rsidRDefault="000C39B7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[10] </w:t>
      </w:r>
      <w:r w:rsidR="00277C18" w:rsidRPr="00542F6F">
        <w:rPr>
          <w:rFonts w:ascii="Times New Roman" w:hAnsi="Times New Roman" w:cs="Times New Roman"/>
          <w:sz w:val="24"/>
          <w:szCs w:val="24"/>
        </w:rPr>
        <w:t>H.L. Li,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77C18" w:rsidRPr="00542F6F">
        <w:rPr>
          <w:rFonts w:ascii="Times New Roman" w:hAnsi="Times New Roman" w:cs="Times New Roman"/>
          <w:sz w:val="24"/>
          <w:szCs w:val="24"/>
        </w:rPr>
        <w:t xml:space="preserve">A.J. </w:t>
      </w:r>
      <w:r w:rsidRPr="00542F6F">
        <w:rPr>
          <w:rFonts w:ascii="Times New Roman" w:hAnsi="Times New Roman" w:cs="Times New Roman"/>
          <w:sz w:val="24"/>
          <w:szCs w:val="24"/>
        </w:rPr>
        <w:t xml:space="preserve">Deng, </w:t>
      </w:r>
      <w:r w:rsidR="00277C18" w:rsidRPr="00542F6F">
        <w:rPr>
          <w:rFonts w:ascii="Times New Roman" w:hAnsi="Times New Roman" w:cs="Times New Roman"/>
          <w:sz w:val="24"/>
          <w:szCs w:val="24"/>
        </w:rPr>
        <w:t xml:space="preserve">J.I.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277C18" w:rsidRPr="00542F6F">
        <w:rPr>
          <w:rFonts w:ascii="Times New Roman" w:hAnsi="Times New Roman" w:cs="Times New Roman"/>
          <w:sz w:val="24"/>
          <w:szCs w:val="24"/>
        </w:rPr>
        <w:t xml:space="preserve">C.Y. </w:t>
      </w:r>
      <w:r w:rsidRPr="00542F6F">
        <w:rPr>
          <w:rFonts w:ascii="Times New Roman" w:hAnsi="Times New Roman" w:cs="Times New Roman"/>
          <w:sz w:val="24"/>
          <w:szCs w:val="24"/>
        </w:rPr>
        <w:t xml:space="preserve">Liu, </w:t>
      </w:r>
      <w:r w:rsidR="00277C18" w:rsidRPr="00542F6F">
        <w:rPr>
          <w:rFonts w:ascii="Times New Roman" w:hAnsi="Times New Roman" w:cs="Times New Roman"/>
          <w:sz w:val="24"/>
          <w:szCs w:val="24"/>
        </w:rPr>
        <w:t xml:space="preserve">Q. </w:t>
      </w:r>
      <w:r w:rsidRPr="00542F6F">
        <w:rPr>
          <w:rFonts w:ascii="Times New Roman" w:hAnsi="Times New Roman" w:cs="Times New Roman"/>
          <w:sz w:val="24"/>
          <w:szCs w:val="24"/>
        </w:rPr>
        <w:t xml:space="preserve">Lu, </w:t>
      </w:r>
      <w:r w:rsidR="00277C18" w:rsidRPr="00542F6F">
        <w:rPr>
          <w:rFonts w:ascii="Times New Roman" w:hAnsi="Times New Roman" w:cs="Times New Roman"/>
          <w:sz w:val="24"/>
          <w:szCs w:val="24"/>
        </w:rPr>
        <w:t xml:space="preserve">I.J.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277C18" w:rsidRPr="00542F6F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277C18" w:rsidRPr="00542F6F">
        <w:rPr>
          <w:rFonts w:ascii="Times New Roman" w:hAnsi="Times New Roman" w:cs="Times New Roman"/>
          <w:sz w:val="24"/>
          <w:szCs w:val="24"/>
        </w:rPr>
        <w:t xml:space="preserve">R.C. </w:t>
      </w:r>
      <w:r w:rsidRPr="00542F6F">
        <w:rPr>
          <w:rFonts w:ascii="Times New Roman" w:hAnsi="Times New Roman" w:cs="Times New Roman"/>
          <w:sz w:val="24"/>
          <w:szCs w:val="24"/>
        </w:rPr>
        <w:t xml:space="preserve">Sun, </w:t>
      </w:r>
      <w:proofErr w:type="spellStart"/>
      <w:r w:rsidR="00277C18" w:rsidRPr="00542F6F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="00277C18" w:rsidRPr="00542F6F">
        <w:rPr>
          <w:rFonts w:ascii="Times New Roman" w:hAnsi="Times New Roman" w:cs="Times New Roman"/>
          <w:sz w:val="24"/>
          <w:szCs w:val="24"/>
        </w:rPr>
        <w:t>. Technol. 158 (2014)</w:t>
      </w:r>
      <w:r w:rsidRPr="00542F6F">
        <w:rPr>
          <w:rFonts w:ascii="Times New Roman" w:hAnsi="Times New Roman" w:cs="Times New Roman"/>
          <w:sz w:val="24"/>
          <w:szCs w:val="24"/>
        </w:rPr>
        <w:t xml:space="preserve"> 313-320.</w:t>
      </w:r>
    </w:p>
    <w:p w:rsidR="00DD457C" w:rsidRPr="00542F6F" w:rsidRDefault="000C39B7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[11] </w:t>
      </w:r>
      <w:r w:rsidR="001B2B5D" w:rsidRPr="00542F6F">
        <w:rPr>
          <w:rFonts w:ascii="Times New Roman" w:hAnsi="Times New Roman" w:cs="Times New Roman"/>
          <w:sz w:val="24"/>
          <w:szCs w:val="24"/>
        </w:rPr>
        <w:t xml:space="preserve">H.L. </w:t>
      </w:r>
      <w:r w:rsidR="00DD457C" w:rsidRPr="00542F6F">
        <w:rPr>
          <w:rFonts w:ascii="Times New Roman" w:hAnsi="Times New Roman" w:cs="Times New Roman"/>
          <w:sz w:val="24"/>
          <w:szCs w:val="24"/>
        </w:rPr>
        <w:t xml:space="preserve">Li, </w:t>
      </w:r>
      <w:r w:rsidR="001B2B5D" w:rsidRPr="00542F6F">
        <w:rPr>
          <w:rFonts w:ascii="Times New Roman" w:hAnsi="Times New Roman" w:cs="Times New Roman"/>
          <w:sz w:val="24"/>
          <w:szCs w:val="24"/>
        </w:rPr>
        <w:t xml:space="preserve">A.J. </w:t>
      </w:r>
      <w:r w:rsidR="00DD457C" w:rsidRPr="00542F6F">
        <w:rPr>
          <w:rFonts w:ascii="Times New Roman" w:hAnsi="Times New Roman" w:cs="Times New Roman"/>
          <w:sz w:val="24"/>
          <w:szCs w:val="24"/>
        </w:rPr>
        <w:t xml:space="preserve">Deng, </w:t>
      </w:r>
      <w:r w:rsidR="001B2B5D" w:rsidRPr="00542F6F">
        <w:rPr>
          <w:rFonts w:ascii="Times New Roman" w:hAnsi="Times New Roman" w:cs="Times New Roman"/>
          <w:sz w:val="24"/>
          <w:szCs w:val="24"/>
        </w:rPr>
        <w:t xml:space="preserve">J.I. </w:t>
      </w:r>
      <w:proofErr w:type="spellStart"/>
      <w:r w:rsidR="00DD457C" w:rsidRPr="00542F6F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DD457C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1B2B5D" w:rsidRPr="00542F6F">
        <w:rPr>
          <w:rFonts w:ascii="Times New Roman" w:hAnsi="Times New Roman" w:cs="Times New Roman"/>
          <w:sz w:val="24"/>
          <w:szCs w:val="24"/>
        </w:rPr>
        <w:t xml:space="preserve">I.J. </w:t>
      </w:r>
      <w:proofErr w:type="spellStart"/>
      <w:r w:rsidR="00DD457C" w:rsidRPr="00542F6F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="00DD457C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1B2B5D" w:rsidRPr="00542F6F">
        <w:rPr>
          <w:rFonts w:ascii="Times New Roman" w:hAnsi="Times New Roman" w:cs="Times New Roman"/>
          <w:sz w:val="24"/>
          <w:szCs w:val="24"/>
        </w:rPr>
        <w:t xml:space="preserve">R.C. </w:t>
      </w:r>
      <w:r w:rsidR="00DD457C" w:rsidRPr="00542F6F">
        <w:rPr>
          <w:rFonts w:ascii="Times New Roman" w:hAnsi="Times New Roman" w:cs="Times New Roman"/>
          <w:sz w:val="24"/>
          <w:szCs w:val="24"/>
        </w:rPr>
        <w:t xml:space="preserve">Sun, </w:t>
      </w:r>
      <w:r w:rsidR="001B2B5D" w:rsidRPr="00542F6F">
        <w:rPr>
          <w:rFonts w:ascii="Times New Roman" w:hAnsi="Times New Roman" w:cs="Times New Roman"/>
          <w:sz w:val="24"/>
          <w:szCs w:val="24"/>
        </w:rPr>
        <w:t xml:space="preserve">I. </w:t>
      </w:r>
      <w:r w:rsidR="00DD457C" w:rsidRPr="00542F6F">
        <w:rPr>
          <w:rFonts w:ascii="Times New Roman" w:hAnsi="Times New Roman" w:cs="Times New Roman"/>
          <w:sz w:val="24"/>
          <w:szCs w:val="24"/>
        </w:rPr>
        <w:t xml:space="preserve">Liang, </w:t>
      </w:r>
      <w:proofErr w:type="spellStart"/>
      <w:r w:rsidR="00DD457C" w:rsidRPr="00542F6F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="00DD457C" w:rsidRPr="00542F6F">
        <w:rPr>
          <w:rFonts w:ascii="Times New Roman" w:hAnsi="Times New Roman" w:cs="Times New Roman"/>
          <w:sz w:val="24"/>
          <w:szCs w:val="24"/>
        </w:rPr>
        <w:t>. Technol. 176</w:t>
      </w:r>
      <w:r w:rsidR="001B2B5D" w:rsidRPr="00542F6F">
        <w:rPr>
          <w:rFonts w:ascii="Times New Roman" w:hAnsi="Times New Roman" w:cs="Times New Roman"/>
          <w:sz w:val="24"/>
          <w:szCs w:val="24"/>
        </w:rPr>
        <w:t xml:space="preserve"> (2015)</w:t>
      </w:r>
      <w:r w:rsidR="00DD457C" w:rsidRPr="00542F6F">
        <w:rPr>
          <w:rFonts w:ascii="Times New Roman" w:hAnsi="Times New Roman" w:cs="Times New Roman"/>
          <w:sz w:val="24"/>
          <w:szCs w:val="24"/>
        </w:rPr>
        <w:t xml:space="preserve"> 242-248.</w:t>
      </w:r>
    </w:p>
    <w:p w:rsidR="00DD457C" w:rsidRPr="00542F6F" w:rsidRDefault="00DD457C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[</w:t>
      </w:r>
      <w:r w:rsidR="000C39B7" w:rsidRPr="00542F6F">
        <w:rPr>
          <w:rFonts w:ascii="Times New Roman" w:hAnsi="Times New Roman" w:cs="Times New Roman"/>
          <w:sz w:val="24"/>
          <w:szCs w:val="24"/>
        </w:rPr>
        <w:t>12</w:t>
      </w:r>
      <w:r w:rsidRPr="00542F6F">
        <w:rPr>
          <w:rFonts w:ascii="Times New Roman" w:hAnsi="Times New Roman" w:cs="Times New Roman"/>
          <w:sz w:val="24"/>
          <w:szCs w:val="24"/>
        </w:rPr>
        <w:t>]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1B2B5D" w:rsidRPr="00542F6F">
        <w:rPr>
          <w:rFonts w:ascii="Times New Roman" w:hAnsi="Times New Roman" w:cs="Times New Roman"/>
          <w:sz w:val="24"/>
          <w:szCs w:val="24"/>
        </w:rPr>
        <w:t xml:space="preserve">E.I. </w:t>
      </w:r>
      <w:proofErr w:type="spellStart"/>
      <w:r w:rsidR="000C39B7" w:rsidRPr="00542F6F">
        <w:rPr>
          <w:rFonts w:ascii="Times New Roman" w:hAnsi="Times New Roman" w:cs="Times New Roman"/>
          <w:sz w:val="24"/>
          <w:szCs w:val="24"/>
        </w:rPr>
        <w:t>Gurbuz</w:t>
      </w:r>
      <w:proofErr w:type="spellEnd"/>
      <w:r w:rsidR="000C39B7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1B2B5D" w:rsidRPr="00542F6F">
        <w:rPr>
          <w:rFonts w:ascii="Times New Roman" w:hAnsi="Times New Roman" w:cs="Times New Roman"/>
          <w:sz w:val="24"/>
          <w:szCs w:val="24"/>
        </w:rPr>
        <w:t xml:space="preserve">J.M.R. 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Gallo, </w:t>
      </w:r>
      <w:r w:rsidR="006B4F26" w:rsidRPr="00542F6F">
        <w:rPr>
          <w:rFonts w:ascii="Times New Roman" w:hAnsi="Times New Roman" w:cs="Times New Roman"/>
          <w:sz w:val="24"/>
          <w:szCs w:val="24"/>
        </w:rPr>
        <w:t xml:space="preserve">D.M. 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Alonso, </w:t>
      </w:r>
      <w:r w:rsidR="006B4F26" w:rsidRPr="00542F6F">
        <w:rPr>
          <w:rFonts w:ascii="Times New Roman" w:hAnsi="Times New Roman" w:cs="Times New Roman"/>
          <w:sz w:val="24"/>
          <w:szCs w:val="24"/>
        </w:rPr>
        <w:t xml:space="preserve">S.G. </w:t>
      </w:r>
      <w:proofErr w:type="spellStart"/>
      <w:r w:rsidR="006B4F26" w:rsidRPr="00542F6F">
        <w:rPr>
          <w:rFonts w:ascii="Times New Roman" w:hAnsi="Times New Roman" w:cs="Times New Roman"/>
          <w:sz w:val="24"/>
          <w:szCs w:val="24"/>
        </w:rPr>
        <w:t>Wettstein</w:t>
      </w:r>
      <w:proofErr w:type="spellEnd"/>
      <w:r w:rsidR="006B4F26" w:rsidRPr="00542F6F">
        <w:rPr>
          <w:rFonts w:ascii="Times New Roman" w:hAnsi="Times New Roman" w:cs="Times New Roman"/>
          <w:sz w:val="24"/>
          <w:szCs w:val="24"/>
        </w:rPr>
        <w:t>,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6B4F26" w:rsidRPr="00542F6F">
        <w:rPr>
          <w:rFonts w:ascii="Times New Roman" w:hAnsi="Times New Roman" w:cs="Times New Roman"/>
          <w:sz w:val="24"/>
          <w:szCs w:val="24"/>
        </w:rPr>
        <w:t xml:space="preserve">W.Y. </w:t>
      </w:r>
      <w:r w:rsidR="000C39B7" w:rsidRPr="00542F6F">
        <w:rPr>
          <w:rFonts w:ascii="Times New Roman" w:hAnsi="Times New Roman" w:cs="Times New Roman"/>
          <w:sz w:val="24"/>
          <w:szCs w:val="24"/>
        </w:rPr>
        <w:t xml:space="preserve">Lim, </w:t>
      </w:r>
      <w:r w:rsidR="006B4F26" w:rsidRPr="00542F6F">
        <w:rPr>
          <w:rFonts w:ascii="Times New Roman" w:hAnsi="Times New Roman" w:cs="Times New Roman"/>
          <w:sz w:val="24"/>
          <w:szCs w:val="24"/>
        </w:rPr>
        <w:t xml:space="preserve">J.A. </w:t>
      </w:r>
      <w:proofErr w:type="spellStart"/>
      <w:r w:rsidR="006B4F26" w:rsidRPr="00542F6F">
        <w:rPr>
          <w:rFonts w:ascii="Times New Roman" w:hAnsi="Times New Roman" w:cs="Times New Roman"/>
          <w:sz w:val="24"/>
          <w:szCs w:val="24"/>
        </w:rPr>
        <w:t>Dumesic</w:t>
      </w:r>
      <w:proofErr w:type="spellEnd"/>
      <w:r w:rsidR="006B4F26" w:rsidRPr="00542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F26" w:rsidRPr="00542F6F">
        <w:rPr>
          <w:rFonts w:ascii="Times New Roman" w:hAnsi="Times New Roman" w:cs="Times New Roman"/>
          <w:sz w:val="24"/>
          <w:szCs w:val="24"/>
        </w:rPr>
        <w:t>Angew</w:t>
      </w:r>
      <w:proofErr w:type="spellEnd"/>
      <w:r w:rsidR="006B4F26" w:rsidRPr="00542F6F">
        <w:rPr>
          <w:rFonts w:ascii="Times New Roman" w:hAnsi="Times New Roman" w:cs="Times New Roman"/>
          <w:sz w:val="24"/>
          <w:szCs w:val="24"/>
        </w:rPr>
        <w:t xml:space="preserve">. Chem. Int. Ed. 52 (2013) </w:t>
      </w:r>
      <w:r w:rsidR="000C39B7" w:rsidRPr="00542F6F">
        <w:rPr>
          <w:rFonts w:ascii="Times New Roman" w:hAnsi="Times New Roman" w:cs="Times New Roman"/>
          <w:sz w:val="24"/>
          <w:szCs w:val="24"/>
        </w:rPr>
        <w:t>1270-1274.</w:t>
      </w:r>
    </w:p>
    <w:p w:rsidR="000C39B7" w:rsidRPr="00542F6F" w:rsidRDefault="000C39B7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[13]</w:t>
      </w:r>
      <w:r w:rsidR="009C6E15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6B4F26" w:rsidRPr="00542F6F">
        <w:rPr>
          <w:rFonts w:ascii="Times New Roman" w:hAnsi="Times New Roman" w:cs="Times New Roman"/>
          <w:sz w:val="24"/>
          <w:szCs w:val="24"/>
        </w:rPr>
        <w:t xml:space="preserve">P.L. </w:t>
      </w:r>
      <w:proofErr w:type="spellStart"/>
      <w:r w:rsidR="009C6E15" w:rsidRPr="00542F6F">
        <w:rPr>
          <w:rFonts w:ascii="Times New Roman" w:hAnsi="Times New Roman" w:cs="Times New Roman"/>
          <w:sz w:val="24"/>
          <w:szCs w:val="24"/>
        </w:rPr>
        <w:t>Dhepe</w:t>
      </w:r>
      <w:proofErr w:type="spellEnd"/>
      <w:r w:rsidR="009C6E15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6B4F26" w:rsidRPr="00542F6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9C6E15" w:rsidRPr="00542F6F">
        <w:rPr>
          <w:rFonts w:ascii="Times New Roman" w:hAnsi="Times New Roman" w:cs="Times New Roman"/>
          <w:sz w:val="24"/>
          <w:szCs w:val="24"/>
        </w:rPr>
        <w:t>Sahu</w:t>
      </w:r>
      <w:proofErr w:type="spellEnd"/>
      <w:r w:rsidR="009C6E15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6B4F26" w:rsidRPr="00542F6F">
        <w:rPr>
          <w:rFonts w:ascii="Times New Roman" w:hAnsi="Times New Roman" w:cs="Times New Roman"/>
          <w:sz w:val="24"/>
          <w:szCs w:val="24"/>
        </w:rPr>
        <w:t>Green Chem. 12 (2010)</w:t>
      </w:r>
      <w:r w:rsidR="009C6E15" w:rsidRPr="00542F6F">
        <w:rPr>
          <w:rFonts w:ascii="Times New Roman" w:hAnsi="Times New Roman" w:cs="Times New Roman"/>
          <w:sz w:val="24"/>
          <w:szCs w:val="24"/>
        </w:rPr>
        <w:t xml:space="preserve"> 2153-2156.</w:t>
      </w:r>
    </w:p>
    <w:p w:rsidR="009C6E15" w:rsidRPr="00542F6F" w:rsidRDefault="009C6E15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[14]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X. </w:t>
      </w:r>
      <w:r w:rsidRPr="00542F6F">
        <w:rPr>
          <w:rFonts w:ascii="Times New Roman" w:hAnsi="Times New Roman" w:cs="Times New Roman"/>
          <w:sz w:val="24"/>
          <w:szCs w:val="24"/>
        </w:rPr>
        <w:t xml:space="preserve">Qi,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L. </w:t>
      </w:r>
      <w:r w:rsidRPr="00542F6F">
        <w:rPr>
          <w:rFonts w:ascii="Times New Roman" w:hAnsi="Times New Roman" w:cs="Times New Roman"/>
          <w:sz w:val="24"/>
          <w:szCs w:val="24"/>
        </w:rPr>
        <w:t xml:space="preserve">Li,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R. L. </w:t>
      </w:r>
      <w:r w:rsidRPr="00542F6F">
        <w:rPr>
          <w:rFonts w:ascii="Times New Roman" w:hAnsi="Times New Roman" w:cs="Times New Roman"/>
          <w:sz w:val="24"/>
          <w:szCs w:val="24"/>
        </w:rPr>
        <w:t>Smith. Jr.</w:t>
      </w:r>
      <w:r w:rsidR="00F806E1" w:rsidRPr="00542F6F">
        <w:rPr>
          <w:rFonts w:ascii="Times New Roman" w:hAnsi="Times New Roman" w:cs="Times New Roman"/>
          <w:sz w:val="24"/>
          <w:szCs w:val="24"/>
        </w:rPr>
        <w:t>,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6E1" w:rsidRPr="00542F6F">
        <w:rPr>
          <w:rFonts w:ascii="Times New Roman" w:hAnsi="Times New Roman" w:cs="Times New Roman"/>
          <w:sz w:val="24"/>
          <w:szCs w:val="24"/>
        </w:rPr>
        <w:t>ChemSusChem</w:t>
      </w:r>
      <w:proofErr w:type="spellEnd"/>
      <w:r w:rsidR="00F806E1" w:rsidRPr="00542F6F">
        <w:rPr>
          <w:rFonts w:ascii="Times New Roman" w:hAnsi="Times New Roman" w:cs="Times New Roman"/>
          <w:sz w:val="24"/>
          <w:szCs w:val="24"/>
        </w:rPr>
        <w:t xml:space="preserve"> 5 (2012) </w:t>
      </w:r>
      <w:r w:rsidRPr="00542F6F">
        <w:rPr>
          <w:rFonts w:ascii="Times New Roman" w:hAnsi="Times New Roman" w:cs="Times New Roman"/>
          <w:sz w:val="24"/>
          <w:szCs w:val="24"/>
        </w:rPr>
        <w:t>2215-2220.</w:t>
      </w:r>
    </w:p>
    <w:p w:rsidR="009C6E15" w:rsidRPr="00542F6F" w:rsidRDefault="009C6E15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[15]</w:t>
      </w:r>
      <w:r w:rsidR="00D452D5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E. </w:t>
      </w:r>
      <w:r w:rsidR="00D452D5" w:rsidRPr="00542F6F">
        <w:rPr>
          <w:rFonts w:ascii="Times New Roman" w:hAnsi="Times New Roman" w:cs="Times New Roman"/>
          <w:sz w:val="24"/>
          <w:szCs w:val="24"/>
        </w:rPr>
        <w:t xml:space="preserve">Lam,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J. H. </w:t>
      </w:r>
      <w:r w:rsidR="00D452D5" w:rsidRPr="00542F6F">
        <w:rPr>
          <w:rFonts w:ascii="Times New Roman" w:hAnsi="Times New Roman" w:cs="Times New Roman"/>
          <w:sz w:val="24"/>
          <w:szCs w:val="24"/>
        </w:rPr>
        <w:t xml:space="preserve">Chong,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E. </w:t>
      </w:r>
      <w:r w:rsidR="00D452D5" w:rsidRPr="00542F6F">
        <w:rPr>
          <w:rFonts w:ascii="Times New Roman" w:hAnsi="Times New Roman" w:cs="Times New Roman"/>
          <w:sz w:val="24"/>
          <w:szCs w:val="24"/>
        </w:rPr>
        <w:t xml:space="preserve">Majid,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Y. </w:t>
      </w:r>
      <w:r w:rsidR="00D452D5" w:rsidRPr="00542F6F">
        <w:rPr>
          <w:rFonts w:ascii="Times New Roman" w:hAnsi="Times New Roman" w:cs="Times New Roman"/>
          <w:sz w:val="24"/>
          <w:szCs w:val="24"/>
        </w:rPr>
        <w:t xml:space="preserve">Liu,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D452D5" w:rsidRPr="00542F6F">
        <w:rPr>
          <w:rFonts w:ascii="Times New Roman" w:hAnsi="Times New Roman" w:cs="Times New Roman"/>
          <w:sz w:val="24"/>
          <w:szCs w:val="24"/>
        </w:rPr>
        <w:t>Hrapovic</w:t>
      </w:r>
      <w:proofErr w:type="spellEnd"/>
      <w:r w:rsidR="00D452D5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A.C.W. </w:t>
      </w:r>
      <w:r w:rsidR="00D452D5" w:rsidRPr="00542F6F">
        <w:rPr>
          <w:rFonts w:ascii="Times New Roman" w:hAnsi="Times New Roman" w:cs="Times New Roman"/>
          <w:sz w:val="24"/>
          <w:szCs w:val="24"/>
        </w:rPr>
        <w:t xml:space="preserve">Leung,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J.H.T. </w:t>
      </w:r>
      <w:r w:rsidR="00D452D5" w:rsidRPr="00542F6F">
        <w:rPr>
          <w:rFonts w:ascii="Times New Roman" w:hAnsi="Times New Roman" w:cs="Times New Roman"/>
          <w:sz w:val="24"/>
          <w:szCs w:val="24"/>
        </w:rPr>
        <w:t>Luong,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 Carbon 50</w:t>
      </w:r>
      <w:r w:rsidR="00D452D5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(2012) </w:t>
      </w:r>
      <w:r w:rsidR="00D452D5" w:rsidRPr="00542F6F">
        <w:rPr>
          <w:rFonts w:ascii="Times New Roman" w:hAnsi="Times New Roman" w:cs="Times New Roman"/>
          <w:sz w:val="24"/>
          <w:szCs w:val="24"/>
        </w:rPr>
        <w:t>1033-1043.</w:t>
      </w:r>
    </w:p>
    <w:p w:rsidR="00D452D5" w:rsidRPr="00542F6F" w:rsidRDefault="00D452D5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[16]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X. </w:t>
      </w:r>
      <w:r w:rsidRPr="00542F6F">
        <w:rPr>
          <w:rFonts w:ascii="Times New Roman" w:hAnsi="Times New Roman" w:cs="Times New Roman"/>
          <w:sz w:val="24"/>
          <w:szCs w:val="24"/>
        </w:rPr>
        <w:t xml:space="preserve">Qi,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L. </w:t>
      </w:r>
      <w:r w:rsidRPr="00542F6F">
        <w:rPr>
          <w:rFonts w:ascii="Times New Roman" w:hAnsi="Times New Roman" w:cs="Times New Roman"/>
          <w:sz w:val="24"/>
          <w:szCs w:val="24"/>
        </w:rPr>
        <w:t xml:space="preserve">Li,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R.L. </w:t>
      </w:r>
      <w:r w:rsidRPr="00542F6F">
        <w:rPr>
          <w:rFonts w:ascii="Times New Roman" w:hAnsi="Times New Roman" w:cs="Times New Roman"/>
          <w:sz w:val="24"/>
          <w:szCs w:val="24"/>
        </w:rPr>
        <w:t xml:space="preserve">Smith Jr.,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>. Technol. 116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 (2012)</w:t>
      </w:r>
      <w:r w:rsidRPr="00542F6F">
        <w:rPr>
          <w:rFonts w:ascii="Times New Roman" w:hAnsi="Times New Roman" w:cs="Times New Roman"/>
          <w:sz w:val="24"/>
          <w:szCs w:val="24"/>
        </w:rPr>
        <w:t xml:space="preserve"> 355-359.</w:t>
      </w:r>
    </w:p>
    <w:p w:rsidR="00D452D5" w:rsidRPr="00542F6F" w:rsidRDefault="00D452D5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[17]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3558A1" w:rsidRPr="00542F6F">
        <w:rPr>
          <w:rFonts w:ascii="Times New Roman" w:hAnsi="Times New Roman" w:cs="Times New Roman"/>
          <w:sz w:val="24"/>
          <w:szCs w:val="24"/>
        </w:rPr>
        <w:t>Suganuma</w:t>
      </w:r>
      <w:proofErr w:type="spellEnd"/>
      <w:r w:rsidR="003558A1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K. </w:t>
      </w:r>
      <w:r w:rsidR="003558A1" w:rsidRPr="00542F6F">
        <w:rPr>
          <w:rFonts w:ascii="Times New Roman" w:hAnsi="Times New Roman" w:cs="Times New Roman"/>
          <w:sz w:val="24"/>
          <w:szCs w:val="24"/>
        </w:rPr>
        <w:t xml:space="preserve">Nakajima,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M. </w:t>
      </w:r>
      <w:r w:rsidR="003558A1" w:rsidRPr="00542F6F">
        <w:rPr>
          <w:rFonts w:ascii="Times New Roman" w:hAnsi="Times New Roman" w:cs="Times New Roman"/>
          <w:sz w:val="24"/>
          <w:szCs w:val="24"/>
        </w:rPr>
        <w:t xml:space="preserve">Kitano,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D. </w:t>
      </w:r>
      <w:r w:rsidR="003558A1" w:rsidRPr="00542F6F">
        <w:rPr>
          <w:rFonts w:ascii="Times New Roman" w:hAnsi="Times New Roman" w:cs="Times New Roman"/>
          <w:sz w:val="24"/>
          <w:szCs w:val="24"/>
        </w:rPr>
        <w:t xml:space="preserve">Yamaguchi,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H. </w:t>
      </w:r>
      <w:r w:rsidR="003558A1" w:rsidRPr="00542F6F">
        <w:rPr>
          <w:rFonts w:ascii="Times New Roman" w:hAnsi="Times New Roman" w:cs="Times New Roman"/>
          <w:sz w:val="24"/>
          <w:szCs w:val="24"/>
        </w:rPr>
        <w:t xml:space="preserve">Kato,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S. </w:t>
      </w:r>
      <w:r w:rsidR="003558A1" w:rsidRPr="00542F6F">
        <w:rPr>
          <w:rFonts w:ascii="Times New Roman" w:hAnsi="Times New Roman" w:cs="Times New Roman"/>
          <w:sz w:val="24"/>
          <w:szCs w:val="24"/>
        </w:rPr>
        <w:t xml:space="preserve">Hayashi, 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M. </w:t>
      </w:r>
      <w:r w:rsidR="003558A1" w:rsidRPr="00542F6F">
        <w:rPr>
          <w:rFonts w:ascii="Times New Roman" w:hAnsi="Times New Roman" w:cs="Times New Roman"/>
          <w:sz w:val="24"/>
          <w:szCs w:val="24"/>
        </w:rPr>
        <w:t>Hara, J. A</w:t>
      </w:r>
      <w:r w:rsidR="00F806E1" w:rsidRPr="00542F6F">
        <w:rPr>
          <w:rFonts w:ascii="Times New Roman" w:hAnsi="Times New Roman" w:cs="Times New Roman"/>
          <w:sz w:val="24"/>
          <w:szCs w:val="24"/>
        </w:rPr>
        <w:t xml:space="preserve">m. Chem. Soc. 30 (2008) </w:t>
      </w:r>
      <w:r w:rsidR="003558A1" w:rsidRPr="00542F6F">
        <w:rPr>
          <w:rFonts w:ascii="Times New Roman" w:hAnsi="Times New Roman" w:cs="Times New Roman"/>
          <w:sz w:val="24"/>
          <w:szCs w:val="24"/>
        </w:rPr>
        <w:t>12787-12793.</w:t>
      </w:r>
    </w:p>
    <w:p w:rsidR="003558A1" w:rsidRPr="00542F6F" w:rsidRDefault="003558A1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[18] </w:t>
      </w:r>
      <w:r w:rsidR="005B493F" w:rsidRPr="00542F6F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542F6F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5B493F" w:rsidRPr="00542F6F">
        <w:rPr>
          <w:rFonts w:ascii="Times New Roman" w:hAnsi="Times New Roman" w:cs="Times New Roman"/>
          <w:sz w:val="24"/>
          <w:szCs w:val="24"/>
        </w:rPr>
        <w:t xml:space="preserve">Z. </w:t>
      </w:r>
      <w:r w:rsidRPr="00542F6F">
        <w:rPr>
          <w:rFonts w:ascii="Times New Roman" w:hAnsi="Times New Roman" w:cs="Times New Roman"/>
          <w:sz w:val="24"/>
          <w:szCs w:val="24"/>
        </w:rPr>
        <w:t xml:space="preserve">Fang, </w:t>
      </w:r>
      <w:r w:rsidR="005B493F" w:rsidRPr="00542F6F">
        <w:rPr>
          <w:rFonts w:ascii="Times New Roman" w:hAnsi="Times New Roman" w:cs="Times New Roman"/>
          <w:sz w:val="24"/>
          <w:szCs w:val="24"/>
        </w:rPr>
        <w:t xml:space="preserve">T-J. Zhou, </w:t>
      </w:r>
      <w:proofErr w:type="spellStart"/>
      <w:r w:rsidR="005B493F" w:rsidRPr="00542F6F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="005B493F" w:rsidRPr="00542F6F">
        <w:rPr>
          <w:rFonts w:ascii="Times New Roman" w:hAnsi="Times New Roman" w:cs="Times New Roman"/>
          <w:sz w:val="24"/>
          <w:szCs w:val="24"/>
        </w:rPr>
        <w:t>. Technol. 112</w:t>
      </w:r>
      <w:r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B493F" w:rsidRPr="00542F6F">
        <w:rPr>
          <w:rFonts w:ascii="Times New Roman" w:hAnsi="Times New Roman" w:cs="Times New Roman"/>
          <w:sz w:val="24"/>
          <w:szCs w:val="24"/>
        </w:rPr>
        <w:t xml:space="preserve">(2012) </w:t>
      </w:r>
      <w:r w:rsidRPr="00542F6F">
        <w:rPr>
          <w:rFonts w:ascii="Times New Roman" w:hAnsi="Times New Roman" w:cs="Times New Roman"/>
          <w:sz w:val="24"/>
          <w:szCs w:val="24"/>
        </w:rPr>
        <w:t>313-318.</w:t>
      </w:r>
    </w:p>
    <w:p w:rsidR="002E47C4" w:rsidRPr="00542F6F" w:rsidRDefault="003465F0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[19] </w:t>
      </w:r>
      <w:r w:rsidR="002E47C4" w:rsidRPr="00542F6F">
        <w:rPr>
          <w:rFonts w:ascii="Times New Roman" w:hAnsi="Times New Roman" w:cs="Times New Roman"/>
          <w:sz w:val="24"/>
          <w:szCs w:val="24"/>
        </w:rPr>
        <w:t xml:space="preserve">M.M. </w:t>
      </w:r>
      <w:proofErr w:type="spellStart"/>
      <w:r w:rsidR="002E47C4" w:rsidRPr="00542F6F">
        <w:rPr>
          <w:rFonts w:ascii="Times New Roman" w:hAnsi="Times New Roman" w:cs="Times New Roman"/>
          <w:sz w:val="24"/>
          <w:szCs w:val="24"/>
        </w:rPr>
        <w:t>Baktash</w:t>
      </w:r>
      <w:proofErr w:type="spellEnd"/>
      <w:r w:rsidR="002E47C4" w:rsidRPr="00542F6F">
        <w:rPr>
          <w:rFonts w:ascii="Times New Roman" w:hAnsi="Times New Roman" w:cs="Times New Roman"/>
          <w:sz w:val="24"/>
          <w:szCs w:val="24"/>
        </w:rPr>
        <w:t xml:space="preserve">, L. Ahsan, Y. Ni, Sep. </w:t>
      </w:r>
      <w:proofErr w:type="spellStart"/>
      <w:r w:rsidR="002E47C4" w:rsidRPr="00542F6F">
        <w:rPr>
          <w:rFonts w:ascii="Times New Roman" w:hAnsi="Times New Roman" w:cs="Times New Roman"/>
          <w:sz w:val="24"/>
          <w:szCs w:val="24"/>
        </w:rPr>
        <w:t>Purif</w:t>
      </w:r>
      <w:proofErr w:type="spellEnd"/>
      <w:r w:rsidR="002E47C4" w:rsidRPr="00542F6F">
        <w:rPr>
          <w:rFonts w:ascii="Times New Roman" w:hAnsi="Times New Roman" w:cs="Times New Roman"/>
          <w:sz w:val="24"/>
          <w:szCs w:val="24"/>
        </w:rPr>
        <w:t>. Technol. 149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E47C4" w:rsidRPr="00542F6F">
        <w:rPr>
          <w:rFonts w:ascii="Times New Roman" w:hAnsi="Times New Roman" w:cs="Times New Roman"/>
          <w:sz w:val="24"/>
          <w:szCs w:val="24"/>
        </w:rPr>
        <w:t>(2015) 407-412.</w:t>
      </w:r>
    </w:p>
    <w:p w:rsidR="003465F0" w:rsidRPr="00542F6F" w:rsidRDefault="002E47C4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[20]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5B493F" w:rsidRPr="00542F6F">
        <w:rPr>
          <w:rFonts w:ascii="Times New Roman" w:hAnsi="Times New Roman" w:cs="Times New Roman"/>
          <w:sz w:val="24"/>
          <w:szCs w:val="24"/>
        </w:rPr>
        <w:t xml:space="preserve">K.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Nakajima, </w:t>
      </w:r>
      <w:r w:rsidR="005B493F" w:rsidRPr="00542F6F">
        <w:rPr>
          <w:rFonts w:ascii="Times New Roman" w:hAnsi="Times New Roman" w:cs="Times New Roman"/>
          <w:sz w:val="24"/>
          <w:szCs w:val="24"/>
        </w:rPr>
        <w:t xml:space="preserve">M.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Hara, </w:t>
      </w:r>
      <w:r w:rsidR="005B493F" w:rsidRPr="00542F6F">
        <w:rPr>
          <w:rFonts w:ascii="Times New Roman" w:hAnsi="Times New Roman" w:cs="Times New Roman"/>
          <w:sz w:val="24"/>
          <w:szCs w:val="24"/>
        </w:rPr>
        <w:t xml:space="preserve">S. </w:t>
      </w:r>
      <w:r w:rsidR="003465F0" w:rsidRPr="00542F6F">
        <w:rPr>
          <w:rFonts w:ascii="Times New Roman" w:hAnsi="Times New Roman" w:cs="Times New Roman"/>
          <w:sz w:val="24"/>
          <w:szCs w:val="24"/>
        </w:rPr>
        <w:t>Hayashi</w:t>
      </w:r>
      <w:r w:rsidR="005B493F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3465F0" w:rsidRPr="00542F6F">
        <w:rPr>
          <w:rFonts w:ascii="Times New Roman" w:hAnsi="Times New Roman" w:cs="Times New Roman"/>
          <w:sz w:val="24"/>
          <w:szCs w:val="24"/>
        </w:rPr>
        <w:t>J. Am. Ceram. Soc. 90</w:t>
      </w:r>
      <w:r w:rsidR="005B493F" w:rsidRPr="00542F6F">
        <w:rPr>
          <w:rFonts w:ascii="Times New Roman" w:hAnsi="Times New Roman" w:cs="Times New Roman"/>
          <w:sz w:val="24"/>
          <w:szCs w:val="24"/>
        </w:rPr>
        <w:t xml:space="preserve"> (2007) </w:t>
      </w:r>
      <w:r w:rsidR="003465F0" w:rsidRPr="00542F6F">
        <w:rPr>
          <w:rFonts w:ascii="Times New Roman" w:hAnsi="Times New Roman" w:cs="Times New Roman"/>
          <w:sz w:val="24"/>
          <w:szCs w:val="24"/>
        </w:rPr>
        <w:t>3725-3734.</w:t>
      </w:r>
    </w:p>
    <w:p w:rsidR="003465F0" w:rsidRPr="00542F6F" w:rsidRDefault="002E47C4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lastRenderedPageBreak/>
        <w:t>[21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] </w:t>
      </w:r>
      <w:r w:rsidR="00213363" w:rsidRPr="00542F6F">
        <w:rPr>
          <w:rFonts w:ascii="Times New Roman" w:hAnsi="Times New Roman" w:cs="Times New Roman"/>
          <w:sz w:val="24"/>
          <w:szCs w:val="24"/>
        </w:rPr>
        <w:t xml:space="preserve">W-Y.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Lou, </w:t>
      </w:r>
      <w:r w:rsidR="00213363" w:rsidRPr="00542F6F">
        <w:rPr>
          <w:rFonts w:ascii="Times New Roman" w:hAnsi="Times New Roman" w:cs="Times New Roman"/>
          <w:sz w:val="24"/>
          <w:szCs w:val="24"/>
        </w:rPr>
        <w:t xml:space="preserve">Q. </w:t>
      </w:r>
      <w:proofErr w:type="spellStart"/>
      <w:r w:rsidR="003465F0" w:rsidRPr="00542F6F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3465F0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213363" w:rsidRPr="00542F6F">
        <w:rPr>
          <w:rFonts w:ascii="Times New Roman" w:hAnsi="Times New Roman" w:cs="Times New Roman"/>
          <w:sz w:val="24"/>
          <w:szCs w:val="24"/>
        </w:rPr>
        <w:t xml:space="preserve">W-J.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Chen, </w:t>
      </w:r>
      <w:r w:rsidR="00213363" w:rsidRPr="00542F6F">
        <w:rPr>
          <w:rFonts w:ascii="Times New Roman" w:hAnsi="Times New Roman" w:cs="Times New Roman"/>
          <w:sz w:val="24"/>
          <w:szCs w:val="24"/>
        </w:rPr>
        <w:t xml:space="preserve">M-H. </w:t>
      </w:r>
      <w:proofErr w:type="spellStart"/>
      <w:r w:rsidR="003465F0" w:rsidRPr="00542F6F">
        <w:rPr>
          <w:rFonts w:ascii="Times New Roman" w:hAnsi="Times New Roman" w:cs="Times New Roman"/>
          <w:sz w:val="24"/>
          <w:szCs w:val="24"/>
        </w:rPr>
        <w:t>Zong</w:t>
      </w:r>
      <w:proofErr w:type="spellEnd"/>
      <w:r w:rsidR="003465F0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213363" w:rsidRPr="00542F6F">
        <w:rPr>
          <w:rFonts w:ascii="Times New Roman" w:hAnsi="Times New Roman" w:cs="Times New Roman"/>
          <w:sz w:val="24"/>
          <w:szCs w:val="24"/>
        </w:rPr>
        <w:t xml:space="preserve">H.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Wu, </w:t>
      </w:r>
      <w:r w:rsidR="00213363" w:rsidRPr="00542F6F">
        <w:rPr>
          <w:rFonts w:ascii="Times New Roman" w:hAnsi="Times New Roman" w:cs="Times New Roman"/>
          <w:sz w:val="24"/>
          <w:szCs w:val="24"/>
        </w:rPr>
        <w:t xml:space="preserve">T. J.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Smith, </w:t>
      </w:r>
      <w:proofErr w:type="spellStart"/>
      <w:r w:rsidR="003465F0" w:rsidRPr="00542F6F">
        <w:rPr>
          <w:rFonts w:ascii="Times New Roman" w:hAnsi="Times New Roman" w:cs="Times New Roman"/>
          <w:sz w:val="24"/>
          <w:szCs w:val="24"/>
        </w:rPr>
        <w:t>ChemSusChem</w:t>
      </w:r>
      <w:proofErr w:type="spellEnd"/>
      <w:r w:rsidR="003465F0" w:rsidRPr="00542F6F">
        <w:rPr>
          <w:rFonts w:ascii="Times New Roman" w:hAnsi="Times New Roman" w:cs="Times New Roman"/>
          <w:sz w:val="24"/>
          <w:szCs w:val="24"/>
        </w:rPr>
        <w:t xml:space="preserve"> 5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213363" w:rsidRPr="00542F6F">
        <w:rPr>
          <w:rFonts w:ascii="Times New Roman" w:hAnsi="Times New Roman" w:cs="Times New Roman"/>
          <w:sz w:val="24"/>
          <w:szCs w:val="24"/>
        </w:rPr>
        <w:t>(2012)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 1533-1541.</w:t>
      </w:r>
    </w:p>
    <w:p w:rsidR="003465F0" w:rsidRDefault="002E47C4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[22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] </w:t>
      </w:r>
      <w:r w:rsidR="000C5A06" w:rsidRPr="00542F6F">
        <w:rPr>
          <w:rFonts w:ascii="Times New Roman" w:hAnsi="Times New Roman" w:cs="Times New Roman"/>
          <w:sz w:val="24"/>
          <w:szCs w:val="24"/>
        </w:rPr>
        <w:t xml:space="preserve">X.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Mo, </w:t>
      </w:r>
      <w:r w:rsidR="000C5A06" w:rsidRPr="00542F6F">
        <w:rPr>
          <w:rFonts w:ascii="Times New Roman" w:hAnsi="Times New Roman" w:cs="Times New Roman"/>
          <w:sz w:val="24"/>
          <w:szCs w:val="24"/>
        </w:rPr>
        <w:t xml:space="preserve">D.E.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Lopez, </w:t>
      </w:r>
      <w:r w:rsidR="000C5A06" w:rsidRPr="00542F6F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3465F0" w:rsidRPr="00542F6F">
        <w:rPr>
          <w:rFonts w:ascii="Times New Roman" w:hAnsi="Times New Roman" w:cs="Times New Roman"/>
          <w:sz w:val="24"/>
          <w:szCs w:val="24"/>
        </w:rPr>
        <w:t>Suwannakarn</w:t>
      </w:r>
      <w:proofErr w:type="spellEnd"/>
      <w:r w:rsidR="003465F0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0C5A06" w:rsidRPr="00542F6F">
        <w:rPr>
          <w:rFonts w:ascii="Times New Roman" w:hAnsi="Times New Roman" w:cs="Times New Roman"/>
          <w:sz w:val="24"/>
          <w:szCs w:val="24"/>
        </w:rPr>
        <w:t xml:space="preserve">Y.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Liu, </w:t>
      </w:r>
      <w:r w:rsidR="000C5A06" w:rsidRPr="00542F6F">
        <w:rPr>
          <w:rFonts w:ascii="Times New Roman" w:hAnsi="Times New Roman" w:cs="Times New Roman"/>
          <w:sz w:val="24"/>
          <w:szCs w:val="24"/>
        </w:rPr>
        <w:t>E.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F0" w:rsidRPr="00542F6F">
        <w:rPr>
          <w:rFonts w:ascii="Times New Roman" w:hAnsi="Times New Roman" w:cs="Times New Roman"/>
          <w:sz w:val="24"/>
          <w:szCs w:val="24"/>
        </w:rPr>
        <w:t>Lotero</w:t>
      </w:r>
      <w:proofErr w:type="spellEnd"/>
      <w:r w:rsidR="003465F0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0C5A06" w:rsidRPr="00542F6F">
        <w:rPr>
          <w:rFonts w:ascii="Times New Roman" w:hAnsi="Times New Roman" w:cs="Times New Roman"/>
          <w:sz w:val="24"/>
          <w:szCs w:val="24"/>
        </w:rPr>
        <w:t xml:space="preserve">J.G. 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Goodwin Jr., </w:t>
      </w:r>
      <w:r w:rsidR="000C5A06" w:rsidRPr="00542F6F">
        <w:rPr>
          <w:rFonts w:ascii="Times New Roman" w:hAnsi="Times New Roman" w:cs="Times New Roman"/>
          <w:sz w:val="24"/>
          <w:szCs w:val="24"/>
        </w:rPr>
        <w:t xml:space="preserve">C. Lu, J. </w:t>
      </w:r>
      <w:proofErr w:type="spellStart"/>
      <w:r w:rsidR="000C5A06" w:rsidRPr="00542F6F">
        <w:rPr>
          <w:rFonts w:ascii="Times New Roman" w:hAnsi="Times New Roman" w:cs="Times New Roman"/>
          <w:sz w:val="24"/>
          <w:szCs w:val="24"/>
        </w:rPr>
        <w:t>Catal</w:t>
      </w:r>
      <w:proofErr w:type="spellEnd"/>
      <w:r w:rsidR="000C5A06" w:rsidRPr="00542F6F">
        <w:rPr>
          <w:rFonts w:ascii="Times New Roman" w:hAnsi="Times New Roman" w:cs="Times New Roman"/>
          <w:sz w:val="24"/>
          <w:szCs w:val="24"/>
        </w:rPr>
        <w:t>. 254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0C5A06" w:rsidRPr="00542F6F">
        <w:rPr>
          <w:rFonts w:ascii="Times New Roman" w:hAnsi="Times New Roman" w:cs="Times New Roman"/>
          <w:sz w:val="24"/>
          <w:szCs w:val="24"/>
        </w:rPr>
        <w:t>(2008)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465F0" w:rsidRPr="00542F6F">
        <w:rPr>
          <w:rFonts w:ascii="Times New Roman" w:hAnsi="Times New Roman" w:cs="Times New Roman"/>
          <w:sz w:val="24"/>
          <w:szCs w:val="24"/>
        </w:rPr>
        <w:t>332-338.</w:t>
      </w:r>
    </w:p>
    <w:p w:rsidR="00AA6304" w:rsidRPr="00542F6F" w:rsidRDefault="00AA6304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7B">
        <w:rPr>
          <w:rFonts w:ascii="Times New Roman" w:hAnsi="Times New Roman" w:cs="Times New Roman"/>
          <w:sz w:val="24"/>
          <w:szCs w:val="24"/>
        </w:rPr>
        <w:t xml:space="preserve">[23] J. Pang, A. Wang, M. </w:t>
      </w:r>
      <w:proofErr w:type="spellStart"/>
      <w:r w:rsidRPr="00CA017B">
        <w:rPr>
          <w:rFonts w:ascii="Times New Roman" w:hAnsi="Times New Roman" w:cs="Times New Roman"/>
          <w:sz w:val="24"/>
          <w:szCs w:val="24"/>
        </w:rPr>
        <w:t>Zhenga</w:t>
      </w:r>
      <w:proofErr w:type="spellEnd"/>
      <w:r w:rsidRPr="00CA017B">
        <w:rPr>
          <w:rFonts w:ascii="Times New Roman" w:hAnsi="Times New Roman" w:cs="Times New Roman"/>
          <w:sz w:val="24"/>
          <w:szCs w:val="24"/>
        </w:rPr>
        <w:t xml:space="preserve">, T. Zhang, Chem. </w:t>
      </w:r>
      <w:proofErr w:type="spellStart"/>
      <w:r w:rsidRPr="00CA017B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CA017B">
        <w:rPr>
          <w:rFonts w:ascii="Times New Roman" w:hAnsi="Times New Roman" w:cs="Times New Roman"/>
          <w:sz w:val="24"/>
          <w:szCs w:val="24"/>
        </w:rPr>
        <w:t>. 46 (2010) 6935.</w:t>
      </w:r>
      <w:bookmarkStart w:id="10" w:name="_GoBack"/>
      <w:bookmarkEnd w:id="10"/>
    </w:p>
    <w:p w:rsidR="003465F0" w:rsidRPr="00542F6F" w:rsidRDefault="00C9063D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[24</w:t>
      </w:r>
      <w:r w:rsidR="003465F0" w:rsidRPr="00542F6F">
        <w:rPr>
          <w:rFonts w:ascii="Times New Roman" w:hAnsi="Times New Roman" w:cs="Times New Roman"/>
          <w:sz w:val="24"/>
          <w:szCs w:val="24"/>
        </w:rPr>
        <w:t xml:space="preserve">]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Q-Y. </w:t>
      </w:r>
      <w:r w:rsidR="00200362" w:rsidRPr="00542F6F">
        <w:rPr>
          <w:rFonts w:ascii="Times New Roman" w:hAnsi="Times New Roman" w:cs="Times New Roman"/>
          <w:sz w:val="24"/>
          <w:szCs w:val="24"/>
        </w:rPr>
        <w:t xml:space="preserve">Liu,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F. </w:t>
      </w:r>
      <w:r w:rsidR="00200362" w:rsidRPr="00542F6F">
        <w:rPr>
          <w:rFonts w:ascii="Times New Roman" w:hAnsi="Times New Roman" w:cs="Times New Roman"/>
          <w:sz w:val="24"/>
          <w:szCs w:val="24"/>
        </w:rPr>
        <w:t xml:space="preserve">Yang,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Z-H. </w:t>
      </w:r>
      <w:r w:rsidR="00200362" w:rsidRPr="00542F6F">
        <w:rPr>
          <w:rFonts w:ascii="Times New Roman" w:hAnsi="Times New Roman" w:cs="Times New Roman"/>
          <w:sz w:val="24"/>
          <w:szCs w:val="24"/>
        </w:rPr>
        <w:t xml:space="preserve">Liu,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G. </w:t>
      </w:r>
      <w:r w:rsidR="00200362" w:rsidRPr="00542F6F">
        <w:rPr>
          <w:rFonts w:ascii="Times New Roman" w:hAnsi="Times New Roman" w:cs="Times New Roman"/>
          <w:sz w:val="24"/>
          <w:szCs w:val="24"/>
        </w:rPr>
        <w:t xml:space="preserve">Li, </w:t>
      </w:r>
      <w:r w:rsidR="004F4DF4" w:rsidRPr="00542F6F">
        <w:rPr>
          <w:rFonts w:ascii="Times New Roman" w:hAnsi="Times New Roman" w:cs="Times New Roman"/>
          <w:sz w:val="24"/>
          <w:szCs w:val="24"/>
        </w:rPr>
        <w:t>J. Ind. Eng. Chem. 26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F4DF4" w:rsidRPr="00542F6F">
        <w:rPr>
          <w:rFonts w:ascii="Times New Roman" w:hAnsi="Times New Roman" w:cs="Times New Roman"/>
          <w:sz w:val="24"/>
          <w:szCs w:val="24"/>
        </w:rPr>
        <w:t>(2015)</w:t>
      </w:r>
      <w:r w:rsidR="00200362" w:rsidRPr="00542F6F">
        <w:rPr>
          <w:rFonts w:ascii="Times New Roman" w:hAnsi="Times New Roman" w:cs="Times New Roman"/>
          <w:sz w:val="24"/>
          <w:szCs w:val="24"/>
        </w:rPr>
        <w:t xml:space="preserve"> 46-54.</w:t>
      </w:r>
    </w:p>
    <w:p w:rsidR="00200362" w:rsidRPr="00542F6F" w:rsidRDefault="00C9063D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</w:t>
      </w:r>
      <w:r w:rsidR="00200362" w:rsidRPr="00542F6F">
        <w:rPr>
          <w:rFonts w:ascii="Times New Roman" w:hAnsi="Times New Roman" w:cs="Times New Roman"/>
          <w:sz w:val="24"/>
          <w:szCs w:val="24"/>
        </w:rPr>
        <w:t>]</w:t>
      </w:r>
      <w:r w:rsidR="00AE3FCE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J.J. </w:t>
      </w:r>
      <w:proofErr w:type="spellStart"/>
      <w:r w:rsidR="00AE3FCE" w:rsidRPr="00542F6F">
        <w:rPr>
          <w:rFonts w:ascii="Times New Roman" w:hAnsi="Times New Roman" w:cs="Times New Roman"/>
          <w:sz w:val="24"/>
          <w:szCs w:val="24"/>
        </w:rPr>
        <w:t>Manya</w:t>
      </w:r>
      <w:proofErr w:type="spellEnd"/>
      <w:r w:rsidR="00AE3FCE" w:rsidRPr="00542F6F">
        <w:rPr>
          <w:rFonts w:ascii="Times New Roman" w:hAnsi="Times New Roman" w:cs="Times New Roman"/>
          <w:sz w:val="24"/>
          <w:szCs w:val="24"/>
        </w:rPr>
        <w:t xml:space="preserve">, Environ. Sci. Technol. </w:t>
      </w:r>
      <w:r w:rsidR="004F4DF4" w:rsidRPr="00542F6F">
        <w:rPr>
          <w:rFonts w:ascii="Times New Roman" w:hAnsi="Times New Roman" w:cs="Times New Roman"/>
          <w:sz w:val="24"/>
          <w:szCs w:val="24"/>
        </w:rPr>
        <w:t>46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(2012) </w:t>
      </w:r>
      <w:r w:rsidR="00AE3FCE" w:rsidRPr="00542F6F">
        <w:rPr>
          <w:rFonts w:ascii="Times New Roman" w:hAnsi="Times New Roman" w:cs="Times New Roman"/>
          <w:sz w:val="24"/>
          <w:szCs w:val="24"/>
        </w:rPr>
        <w:t>7939-7954.</w:t>
      </w:r>
    </w:p>
    <w:p w:rsidR="00AE3FCE" w:rsidRPr="00542F6F" w:rsidRDefault="00C9063D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[26</w:t>
      </w:r>
      <w:r w:rsidR="00AE3FCE" w:rsidRPr="00542F6F">
        <w:rPr>
          <w:rFonts w:ascii="Times New Roman" w:hAnsi="Times New Roman" w:cs="Times New Roman"/>
          <w:sz w:val="24"/>
          <w:szCs w:val="24"/>
        </w:rPr>
        <w:t xml:space="preserve">]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4F4DF4" w:rsidRPr="00542F6F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="004F4DF4" w:rsidRPr="00542F6F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4F4DF4" w:rsidRPr="00542F6F">
        <w:rPr>
          <w:rFonts w:ascii="Times New Roman" w:hAnsi="Times New Roman" w:cs="Times New Roman"/>
          <w:sz w:val="24"/>
          <w:szCs w:val="24"/>
        </w:rPr>
        <w:t>Marcotullio</w:t>
      </w:r>
      <w:proofErr w:type="spellEnd"/>
      <w:r w:rsidR="004F4DF4" w:rsidRPr="00542F6F">
        <w:rPr>
          <w:rFonts w:ascii="Times New Roman" w:hAnsi="Times New Roman" w:cs="Times New Roman"/>
          <w:sz w:val="24"/>
          <w:szCs w:val="24"/>
        </w:rPr>
        <w:t xml:space="preserve">, W. </w:t>
      </w:r>
      <w:r w:rsidR="00AE3FCE" w:rsidRPr="00542F6F">
        <w:rPr>
          <w:rFonts w:ascii="Times New Roman" w:hAnsi="Times New Roman" w:cs="Times New Roman"/>
          <w:sz w:val="24"/>
          <w:szCs w:val="24"/>
        </w:rPr>
        <w:t xml:space="preserve">de Jong, </w:t>
      </w:r>
      <w:r w:rsidR="004F4DF4" w:rsidRPr="00542F6F">
        <w:rPr>
          <w:rFonts w:ascii="Times New Roman" w:hAnsi="Times New Roman" w:cs="Times New Roman"/>
          <w:sz w:val="24"/>
          <w:szCs w:val="24"/>
        </w:rPr>
        <w:t>Green Chem. 16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(2014) </w:t>
      </w:r>
      <w:r w:rsidR="00AE3FCE" w:rsidRPr="00542F6F">
        <w:rPr>
          <w:rFonts w:ascii="Times New Roman" w:hAnsi="Times New Roman" w:cs="Times New Roman"/>
          <w:sz w:val="24"/>
          <w:szCs w:val="24"/>
        </w:rPr>
        <w:t>39–54.</w:t>
      </w:r>
    </w:p>
    <w:p w:rsidR="00AE3FCE" w:rsidRPr="00542F6F" w:rsidRDefault="00C9063D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</w:t>
      </w:r>
      <w:r w:rsidR="00AE3FCE" w:rsidRPr="00542F6F">
        <w:rPr>
          <w:rFonts w:ascii="Times New Roman" w:hAnsi="Times New Roman" w:cs="Times New Roman"/>
          <w:sz w:val="24"/>
          <w:szCs w:val="24"/>
        </w:rPr>
        <w:t>]</w:t>
      </w:r>
      <w:r w:rsidR="006A4156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6A4156" w:rsidRPr="00542F6F">
        <w:rPr>
          <w:rFonts w:ascii="Times New Roman" w:hAnsi="Times New Roman" w:cs="Times New Roman"/>
          <w:sz w:val="24"/>
          <w:szCs w:val="24"/>
        </w:rPr>
        <w:t>Agirrezabal-Telleria</w:t>
      </w:r>
      <w:proofErr w:type="spellEnd"/>
      <w:r w:rsidR="006A4156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6A4156" w:rsidRPr="00542F6F">
        <w:rPr>
          <w:rFonts w:ascii="Times New Roman" w:hAnsi="Times New Roman" w:cs="Times New Roman"/>
          <w:sz w:val="24"/>
          <w:szCs w:val="24"/>
        </w:rPr>
        <w:t>Gandarias</w:t>
      </w:r>
      <w:proofErr w:type="spellEnd"/>
      <w:r w:rsidR="006A4156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4F4DF4" w:rsidRPr="00542F6F">
        <w:rPr>
          <w:rFonts w:ascii="Times New Roman" w:hAnsi="Times New Roman" w:cs="Times New Roman"/>
          <w:sz w:val="24"/>
          <w:szCs w:val="24"/>
        </w:rPr>
        <w:t xml:space="preserve">P.L. </w:t>
      </w:r>
      <w:r w:rsidR="006A4156" w:rsidRPr="00542F6F">
        <w:rPr>
          <w:rFonts w:ascii="Times New Roman" w:hAnsi="Times New Roman" w:cs="Times New Roman"/>
          <w:sz w:val="24"/>
          <w:szCs w:val="24"/>
        </w:rPr>
        <w:t xml:space="preserve">Arias, </w:t>
      </w:r>
      <w:proofErr w:type="spellStart"/>
      <w:r w:rsidR="006A4156" w:rsidRPr="00542F6F">
        <w:rPr>
          <w:rFonts w:ascii="Times New Roman" w:hAnsi="Times New Roman" w:cs="Times New Roman"/>
          <w:sz w:val="24"/>
          <w:szCs w:val="24"/>
        </w:rPr>
        <w:t>Catal</w:t>
      </w:r>
      <w:proofErr w:type="spellEnd"/>
      <w:r w:rsidR="006A4156" w:rsidRPr="00542F6F">
        <w:rPr>
          <w:rFonts w:ascii="Times New Roman" w:hAnsi="Times New Roman" w:cs="Times New Roman"/>
          <w:sz w:val="24"/>
          <w:szCs w:val="24"/>
        </w:rPr>
        <w:t>. T</w:t>
      </w:r>
      <w:r w:rsidR="004F4DF4" w:rsidRPr="00542F6F">
        <w:rPr>
          <w:rFonts w:ascii="Times New Roman" w:hAnsi="Times New Roman" w:cs="Times New Roman"/>
          <w:sz w:val="24"/>
          <w:szCs w:val="24"/>
        </w:rPr>
        <w:t>oday 234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4F4DF4" w:rsidRPr="00542F6F">
        <w:rPr>
          <w:rFonts w:ascii="Times New Roman" w:hAnsi="Times New Roman" w:cs="Times New Roman"/>
          <w:sz w:val="24"/>
          <w:szCs w:val="24"/>
        </w:rPr>
        <w:t>(2014)</w:t>
      </w:r>
      <w:r w:rsidR="006A4156" w:rsidRPr="00542F6F">
        <w:rPr>
          <w:rFonts w:ascii="Times New Roman" w:hAnsi="Times New Roman" w:cs="Times New Roman"/>
          <w:sz w:val="24"/>
          <w:szCs w:val="24"/>
        </w:rPr>
        <w:t xml:space="preserve"> 42-58.</w:t>
      </w:r>
    </w:p>
    <w:p w:rsidR="006A4156" w:rsidRPr="00542F6F" w:rsidRDefault="00C9063D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[28</w:t>
      </w:r>
      <w:r w:rsidR="006A4156" w:rsidRPr="00542F6F">
        <w:rPr>
          <w:rFonts w:ascii="Times New Roman" w:hAnsi="Times New Roman" w:cs="Times New Roman"/>
          <w:sz w:val="24"/>
          <w:szCs w:val="24"/>
        </w:rPr>
        <w:t xml:space="preserve">] </w:t>
      </w:r>
      <w:r w:rsidR="00874FE5" w:rsidRPr="00542F6F">
        <w:rPr>
          <w:rFonts w:ascii="Times New Roman" w:hAnsi="Times New Roman" w:cs="Times New Roman"/>
          <w:sz w:val="24"/>
          <w:szCs w:val="24"/>
        </w:rPr>
        <w:t xml:space="preserve">L.X. </w:t>
      </w:r>
      <w:r w:rsidR="00701A9A" w:rsidRPr="00542F6F">
        <w:rPr>
          <w:rFonts w:ascii="Times New Roman" w:hAnsi="Times New Roman" w:cs="Times New Roman"/>
          <w:sz w:val="24"/>
          <w:szCs w:val="24"/>
        </w:rPr>
        <w:t xml:space="preserve">Zhang, </w:t>
      </w:r>
      <w:r w:rsidR="00874FE5" w:rsidRPr="00542F6F">
        <w:rPr>
          <w:rFonts w:ascii="Times New Roman" w:hAnsi="Times New Roman" w:cs="Times New Roman"/>
          <w:sz w:val="24"/>
          <w:szCs w:val="24"/>
        </w:rPr>
        <w:t xml:space="preserve">H.B. </w:t>
      </w:r>
      <w:r w:rsidR="00701A9A" w:rsidRPr="00542F6F">
        <w:rPr>
          <w:rFonts w:ascii="Times New Roman" w:hAnsi="Times New Roman" w:cs="Times New Roman"/>
          <w:sz w:val="24"/>
          <w:szCs w:val="24"/>
        </w:rPr>
        <w:t xml:space="preserve">Yu, </w:t>
      </w:r>
      <w:r w:rsidR="00874FE5" w:rsidRPr="00542F6F">
        <w:rPr>
          <w:rFonts w:ascii="Times New Roman" w:hAnsi="Times New Roman" w:cs="Times New Roman"/>
          <w:sz w:val="24"/>
          <w:szCs w:val="24"/>
        </w:rPr>
        <w:t xml:space="preserve">P. </w:t>
      </w:r>
      <w:r w:rsidR="00701A9A" w:rsidRPr="00542F6F">
        <w:rPr>
          <w:rFonts w:ascii="Times New Roman" w:hAnsi="Times New Roman" w:cs="Times New Roman"/>
          <w:sz w:val="24"/>
          <w:szCs w:val="24"/>
        </w:rPr>
        <w:t xml:space="preserve">Wang, </w:t>
      </w:r>
      <w:r w:rsidR="00874FE5" w:rsidRPr="00542F6F">
        <w:rPr>
          <w:rFonts w:ascii="Times New Roman" w:hAnsi="Times New Roman" w:cs="Times New Roman"/>
          <w:sz w:val="24"/>
          <w:szCs w:val="24"/>
        </w:rPr>
        <w:t xml:space="preserve">Y. </w:t>
      </w:r>
      <w:r w:rsidR="00701A9A" w:rsidRPr="00542F6F">
        <w:rPr>
          <w:rFonts w:ascii="Times New Roman" w:hAnsi="Times New Roman" w:cs="Times New Roman"/>
          <w:sz w:val="24"/>
          <w:szCs w:val="24"/>
        </w:rPr>
        <w:t xml:space="preserve">Li, </w:t>
      </w:r>
      <w:proofErr w:type="spellStart"/>
      <w:r w:rsidR="00874FE5" w:rsidRPr="00542F6F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="00874FE5" w:rsidRPr="00542F6F">
        <w:rPr>
          <w:rFonts w:ascii="Times New Roman" w:hAnsi="Times New Roman" w:cs="Times New Roman"/>
          <w:sz w:val="24"/>
          <w:szCs w:val="24"/>
        </w:rPr>
        <w:t xml:space="preserve">. Technol. 151(2014) </w:t>
      </w:r>
      <w:r w:rsidR="00701A9A" w:rsidRPr="00542F6F">
        <w:rPr>
          <w:rFonts w:ascii="Times New Roman" w:hAnsi="Times New Roman" w:cs="Times New Roman"/>
          <w:sz w:val="24"/>
          <w:szCs w:val="24"/>
        </w:rPr>
        <w:t>355-360.</w:t>
      </w:r>
    </w:p>
    <w:p w:rsidR="00701A9A" w:rsidRPr="00542F6F" w:rsidRDefault="00C9063D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</w:t>
      </w:r>
      <w:r w:rsidR="00701A9A" w:rsidRPr="00542F6F">
        <w:rPr>
          <w:rFonts w:ascii="Times New Roman" w:hAnsi="Times New Roman" w:cs="Times New Roman"/>
          <w:sz w:val="24"/>
          <w:szCs w:val="24"/>
        </w:rPr>
        <w:t xml:space="preserve">] </w:t>
      </w:r>
      <w:r w:rsidR="003F6F5F" w:rsidRPr="00542F6F">
        <w:rPr>
          <w:rFonts w:ascii="Times New Roman" w:hAnsi="Times New Roman" w:cs="Times New Roman"/>
          <w:sz w:val="24"/>
          <w:szCs w:val="24"/>
        </w:rPr>
        <w:t xml:space="preserve">I. </w:t>
      </w:r>
      <w:r w:rsidR="00701A9A" w:rsidRPr="00542F6F">
        <w:rPr>
          <w:rFonts w:ascii="Times New Roman" w:hAnsi="Times New Roman" w:cs="Times New Roman"/>
          <w:sz w:val="24"/>
          <w:szCs w:val="24"/>
        </w:rPr>
        <w:t xml:space="preserve">Zhang, </w:t>
      </w:r>
      <w:r w:rsidR="003F6F5F" w:rsidRPr="00542F6F">
        <w:rPr>
          <w:rFonts w:ascii="Times New Roman" w:hAnsi="Times New Roman" w:cs="Times New Roman"/>
          <w:sz w:val="24"/>
          <w:szCs w:val="24"/>
        </w:rPr>
        <w:t>H. Yu</w:t>
      </w:r>
      <w:r w:rsidR="00701A9A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3F6F5F" w:rsidRPr="00542F6F">
        <w:rPr>
          <w:rFonts w:ascii="Times New Roman" w:hAnsi="Times New Roman" w:cs="Times New Roman"/>
          <w:sz w:val="24"/>
          <w:szCs w:val="24"/>
        </w:rPr>
        <w:t xml:space="preserve">P. </w:t>
      </w:r>
      <w:r w:rsidR="00701A9A" w:rsidRPr="00542F6F">
        <w:rPr>
          <w:rFonts w:ascii="Times New Roman" w:hAnsi="Times New Roman" w:cs="Times New Roman"/>
          <w:sz w:val="24"/>
          <w:szCs w:val="24"/>
        </w:rPr>
        <w:t xml:space="preserve">Wang, </w:t>
      </w:r>
      <w:proofErr w:type="spellStart"/>
      <w:r w:rsidR="003F6F5F" w:rsidRPr="00542F6F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="003F6F5F" w:rsidRPr="00542F6F">
        <w:rPr>
          <w:rFonts w:ascii="Times New Roman" w:hAnsi="Times New Roman" w:cs="Times New Roman"/>
          <w:sz w:val="24"/>
          <w:szCs w:val="24"/>
        </w:rPr>
        <w:t>. Technol. 136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3F6F5F" w:rsidRPr="00542F6F">
        <w:rPr>
          <w:rFonts w:ascii="Times New Roman" w:hAnsi="Times New Roman" w:cs="Times New Roman"/>
          <w:sz w:val="24"/>
          <w:szCs w:val="24"/>
        </w:rPr>
        <w:t>(2013)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701A9A" w:rsidRPr="00542F6F">
        <w:rPr>
          <w:rFonts w:ascii="Times New Roman" w:hAnsi="Times New Roman" w:cs="Times New Roman"/>
          <w:sz w:val="24"/>
          <w:szCs w:val="24"/>
        </w:rPr>
        <w:t>515-521.</w:t>
      </w:r>
    </w:p>
    <w:p w:rsidR="00701A9A" w:rsidRPr="00542F6F" w:rsidRDefault="00C9063D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</w:t>
      </w:r>
      <w:r w:rsidR="00701A9A" w:rsidRPr="00542F6F">
        <w:rPr>
          <w:rFonts w:ascii="Times New Roman" w:hAnsi="Times New Roman" w:cs="Times New Roman"/>
          <w:sz w:val="24"/>
          <w:szCs w:val="24"/>
        </w:rPr>
        <w:t xml:space="preserve">] </w:t>
      </w:r>
      <w:r w:rsidR="008B08FF" w:rsidRPr="00542F6F">
        <w:rPr>
          <w:rFonts w:ascii="Times New Roman" w:hAnsi="Times New Roman" w:cs="Times New Roman"/>
          <w:sz w:val="24"/>
          <w:szCs w:val="24"/>
        </w:rPr>
        <w:t xml:space="preserve">Z.P. </w:t>
      </w:r>
      <w:proofErr w:type="spellStart"/>
      <w:r w:rsidR="000A0699" w:rsidRPr="00542F6F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0A0699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8B08FF" w:rsidRPr="00542F6F">
        <w:rPr>
          <w:rFonts w:ascii="Times New Roman" w:hAnsi="Times New Roman" w:cs="Times New Roman"/>
          <w:sz w:val="24"/>
          <w:szCs w:val="24"/>
        </w:rPr>
        <w:t xml:space="preserve">W.Z. </w:t>
      </w:r>
      <w:r w:rsidR="000A0699" w:rsidRPr="00542F6F">
        <w:rPr>
          <w:rFonts w:ascii="Times New Roman" w:hAnsi="Times New Roman" w:cs="Times New Roman"/>
          <w:sz w:val="24"/>
          <w:szCs w:val="24"/>
        </w:rPr>
        <w:t xml:space="preserve">Li, </w:t>
      </w:r>
      <w:r w:rsidR="008B08FF" w:rsidRPr="00542F6F">
        <w:rPr>
          <w:rFonts w:ascii="Times New Roman" w:hAnsi="Times New Roman" w:cs="Times New Roman"/>
          <w:sz w:val="24"/>
          <w:szCs w:val="24"/>
        </w:rPr>
        <w:t xml:space="preserve">Z.J. </w:t>
      </w:r>
      <w:r w:rsidR="000A0699" w:rsidRPr="00542F6F">
        <w:rPr>
          <w:rFonts w:ascii="Times New Roman" w:hAnsi="Times New Roman" w:cs="Times New Roman"/>
          <w:sz w:val="24"/>
          <w:szCs w:val="24"/>
        </w:rPr>
        <w:t xml:space="preserve">Du, </w:t>
      </w:r>
      <w:r w:rsidR="008B08FF" w:rsidRPr="00542F6F">
        <w:rPr>
          <w:rFonts w:ascii="Times New Roman" w:hAnsi="Times New Roman" w:cs="Times New Roman"/>
          <w:sz w:val="24"/>
          <w:szCs w:val="24"/>
        </w:rPr>
        <w:t xml:space="preserve">H. </w:t>
      </w:r>
      <w:r w:rsidR="000A0699" w:rsidRPr="00542F6F">
        <w:rPr>
          <w:rFonts w:ascii="Times New Roman" w:hAnsi="Times New Roman" w:cs="Times New Roman"/>
          <w:sz w:val="24"/>
          <w:szCs w:val="24"/>
        </w:rPr>
        <w:t xml:space="preserve">Wu, </w:t>
      </w:r>
      <w:r w:rsidR="008B08FF" w:rsidRPr="00542F6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0A0699" w:rsidRPr="00542F6F">
        <w:rPr>
          <w:rFonts w:ascii="Times New Roman" w:hAnsi="Times New Roman" w:cs="Times New Roman"/>
          <w:sz w:val="24"/>
          <w:szCs w:val="24"/>
        </w:rPr>
        <w:t>Jameel</w:t>
      </w:r>
      <w:proofErr w:type="spellEnd"/>
      <w:r w:rsidR="000A0699" w:rsidRPr="00542F6F">
        <w:rPr>
          <w:rFonts w:ascii="Times New Roman" w:hAnsi="Times New Roman" w:cs="Times New Roman"/>
          <w:sz w:val="24"/>
          <w:szCs w:val="24"/>
        </w:rPr>
        <w:t xml:space="preserve">, </w:t>
      </w:r>
      <w:r w:rsidR="008B08FF" w:rsidRPr="00542F6F">
        <w:rPr>
          <w:rFonts w:ascii="Times New Roman" w:hAnsi="Times New Roman" w:cs="Times New Roman"/>
          <w:sz w:val="24"/>
          <w:szCs w:val="24"/>
        </w:rPr>
        <w:t xml:space="preserve">H.M. </w:t>
      </w:r>
      <w:r w:rsidR="000A0699" w:rsidRPr="00542F6F">
        <w:rPr>
          <w:rFonts w:ascii="Times New Roman" w:hAnsi="Times New Roman" w:cs="Times New Roman"/>
          <w:sz w:val="24"/>
          <w:szCs w:val="24"/>
        </w:rPr>
        <w:t xml:space="preserve">Chang, </w:t>
      </w:r>
      <w:r w:rsidR="008B08FF" w:rsidRPr="00542F6F">
        <w:rPr>
          <w:rFonts w:ascii="Times New Roman" w:hAnsi="Times New Roman" w:cs="Times New Roman"/>
          <w:sz w:val="24"/>
          <w:szCs w:val="24"/>
        </w:rPr>
        <w:t xml:space="preserve">L.I. </w:t>
      </w:r>
      <w:r w:rsidR="000A0699" w:rsidRPr="00542F6F">
        <w:rPr>
          <w:rFonts w:ascii="Times New Roman" w:hAnsi="Times New Roman" w:cs="Times New Roman"/>
          <w:sz w:val="24"/>
          <w:szCs w:val="24"/>
        </w:rPr>
        <w:t xml:space="preserve">Ma, </w:t>
      </w:r>
      <w:proofErr w:type="spellStart"/>
      <w:r w:rsidR="008B08FF" w:rsidRPr="00542F6F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="008B08FF" w:rsidRPr="00542F6F">
        <w:rPr>
          <w:rFonts w:ascii="Times New Roman" w:hAnsi="Times New Roman" w:cs="Times New Roman"/>
          <w:sz w:val="24"/>
          <w:szCs w:val="24"/>
        </w:rPr>
        <w:t>. Technol. 198</w:t>
      </w:r>
      <w:r w:rsidR="004D718B" w:rsidRPr="00542F6F">
        <w:rPr>
          <w:rFonts w:ascii="Times New Roman" w:hAnsi="Times New Roman" w:cs="Times New Roman"/>
          <w:sz w:val="24"/>
          <w:szCs w:val="24"/>
        </w:rPr>
        <w:t xml:space="preserve"> </w:t>
      </w:r>
      <w:r w:rsidR="008B08FF" w:rsidRPr="00542F6F">
        <w:rPr>
          <w:rFonts w:ascii="Times New Roman" w:hAnsi="Times New Roman" w:cs="Times New Roman"/>
          <w:sz w:val="24"/>
          <w:szCs w:val="24"/>
        </w:rPr>
        <w:t xml:space="preserve">(2015) </w:t>
      </w:r>
      <w:r w:rsidR="000A0699" w:rsidRPr="00542F6F">
        <w:rPr>
          <w:rFonts w:ascii="Times New Roman" w:hAnsi="Times New Roman" w:cs="Times New Roman"/>
          <w:sz w:val="24"/>
          <w:szCs w:val="24"/>
        </w:rPr>
        <w:t>764-771.</w:t>
      </w:r>
    </w:p>
    <w:p w:rsidR="000A193C" w:rsidRPr="00542F6F" w:rsidRDefault="00C9063D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</w:t>
      </w:r>
      <w:r w:rsidR="000A193C" w:rsidRPr="00542F6F">
        <w:rPr>
          <w:rFonts w:ascii="Times New Roman" w:hAnsi="Times New Roman" w:cs="Times New Roman"/>
          <w:sz w:val="24"/>
          <w:szCs w:val="24"/>
        </w:rPr>
        <w:t xml:space="preserve">] A. Liu, B. Liu, Y. Wang, R. </w:t>
      </w:r>
      <w:proofErr w:type="spellStart"/>
      <w:r w:rsidR="000A193C" w:rsidRPr="00542F6F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0A193C" w:rsidRPr="00542F6F">
        <w:rPr>
          <w:rFonts w:ascii="Times New Roman" w:hAnsi="Times New Roman" w:cs="Times New Roman"/>
          <w:sz w:val="24"/>
          <w:szCs w:val="24"/>
        </w:rPr>
        <w:t xml:space="preserve">, Z. Zhang, Fuel 117 (2014) 68-73. </w:t>
      </w:r>
    </w:p>
    <w:p w:rsidR="000A193C" w:rsidRPr="00542F6F" w:rsidRDefault="00C9063D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</w:t>
      </w:r>
      <w:r w:rsidR="000A193C" w:rsidRPr="00542F6F">
        <w:rPr>
          <w:rFonts w:ascii="Times New Roman" w:hAnsi="Times New Roman" w:cs="Times New Roman"/>
          <w:sz w:val="24"/>
          <w:szCs w:val="24"/>
        </w:rPr>
        <w:t>] A. Liu, Z. Zhang, Z. Fang, B. Liu, K. Huang, J</w:t>
      </w:r>
      <w:r w:rsidR="00795EC9" w:rsidRPr="00542F6F">
        <w:rPr>
          <w:rFonts w:ascii="Times New Roman" w:hAnsi="Times New Roman" w:cs="Times New Roman"/>
          <w:sz w:val="24"/>
          <w:szCs w:val="24"/>
        </w:rPr>
        <w:t>.</w:t>
      </w:r>
      <w:r w:rsidR="000A193C" w:rsidRPr="00542F6F">
        <w:rPr>
          <w:rFonts w:ascii="Times New Roman" w:hAnsi="Times New Roman" w:cs="Times New Roman"/>
          <w:sz w:val="24"/>
          <w:szCs w:val="24"/>
        </w:rPr>
        <w:t xml:space="preserve"> Ind</w:t>
      </w:r>
      <w:r w:rsidR="00795EC9" w:rsidRPr="00542F6F">
        <w:rPr>
          <w:rFonts w:ascii="Times New Roman" w:hAnsi="Times New Roman" w:cs="Times New Roman"/>
          <w:sz w:val="24"/>
          <w:szCs w:val="24"/>
        </w:rPr>
        <w:t>.</w:t>
      </w:r>
      <w:r w:rsidR="000A193C" w:rsidRPr="00542F6F">
        <w:rPr>
          <w:rFonts w:ascii="Times New Roman" w:hAnsi="Times New Roman" w:cs="Times New Roman"/>
          <w:sz w:val="24"/>
          <w:szCs w:val="24"/>
        </w:rPr>
        <w:t xml:space="preserve"> Eng</w:t>
      </w:r>
      <w:r w:rsidR="00795EC9" w:rsidRPr="00542F6F">
        <w:rPr>
          <w:rFonts w:ascii="Times New Roman" w:hAnsi="Times New Roman" w:cs="Times New Roman"/>
          <w:sz w:val="24"/>
          <w:szCs w:val="24"/>
        </w:rPr>
        <w:t>.</w:t>
      </w:r>
      <w:r w:rsidR="000A193C" w:rsidRPr="00542F6F">
        <w:rPr>
          <w:rFonts w:ascii="Times New Roman" w:hAnsi="Times New Roman" w:cs="Times New Roman"/>
          <w:sz w:val="24"/>
          <w:szCs w:val="24"/>
        </w:rPr>
        <w:t xml:space="preserve"> Chem</w:t>
      </w:r>
      <w:r w:rsidR="00795EC9" w:rsidRPr="00542F6F">
        <w:rPr>
          <w:rFonts w:ascii="Times New Roman" w:hAnsi="Times New Roman" w:cs="Times New Roman"/>
          <w:sz w:val="24"/>
          <w:szCs w:val="24"/>
        </w:rPr>
        <w:t>.</w:t>
      </w:r>
      <w:r w:rsidR="000A193C" w:rsidRPr="00542F6F">
        <w:rPr>
          <w:rFonts w:ascii="Times New Roman" w:hAnsi="Times New Roman" w:cs="Times New Roman"/>
          <w:sz w:val="24"/>
          <w:szCs w:val="24"/>
        </w:rPr>
        <w:t xml:space="preserve"> 20 (2014) 1977-1984.</w:t>
      </w:r>
    </w:p>
    <w:p w:rsidR="000A193C" w:rsidRPr="00542F6F" w:rsidRDefault="000A193C" w:rsidP="007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>[3</w:t>
      </w:r>
      <w:r w:rsidR="00C9063D">
        <w:rPr>
          <w:rFonts w:ascii="Times New Roman" w:hAnsi="Times New Roman" w:cs="Times New Roman"/>
          <w:sz w:val="24"/>
          <w:szCs w:val="24"/>
        </w:rPr>
        <w:t>3</w:t>
      </w:r>
      <w:r w:rsidRPr="00542F6F">
        <w:rPr>
          <w:rFonts w:ascii="Times New Roman" w:hAnsi="Times New Roman" w:cs="Times New Roman"/>
          <w:sz w:val="24"/>
          <w:szCs w:val="24"/>
        </w:rPr>
        <w:t>] B. Liu, Z. Gou, A. Liu, Z. Zhang, J</w:t>
      </w:r>
      <w:r w:rsidR="00813615" w:rsidRPr="00542F6F">
        <w:rPr>
          <w:rFonts w:ascii="Times New Roman" w:hAnsi="Times New Roman" w:cs="Times New Roman"/>
          <w:sz w:val="24"/>
          <w:szCs w:val="24"/>
        </w:rPr>
        <w:t>.</w:t>
      </w:r>
      <w:r w:rsidRPr="00542F6F">
        <w:rPr>
          <w:rFonts w:ascii="Times New Roman" w:hAnsi="Times New Roman" w:cs="Times New Roman"/>
          <w:sz w:val="24"/>
          <w:szCs w:val="24"/>
        </w:rPr>
        <w:t xml:space="preserve"> Ind</w:t>
      </w:r>
      <w:r w:rsidR="00813615" w:rsidRPr="00542F6F">
        <w:rPr>
          <w:rFonts w:ascii="Times New Roman" w:hAnsi="Times New Roman" w:cs="Times New Roman"/>
          <w:sz w:val="24"/>
          <w:szCs w:val="24"/>
        </w:rPr>
        <w:t>.</w:t>
      </w:r>
      <w:r w:rsidRPr="00542F6F">
        <w:rPr>
          <w:rFonts w:ascii="Times New Roman" w:hAnsi="Times New Roman" w:cs="Times New Roman"/>
          <w:sz w:val="24"/>
          <w:szCs w:val="24"/>
        </w:rPr>
        <w:t xml:space="preserve"> Eng</w:t>
      </w:r>
      <w:r w:rsidR="00813615" w:rsidRPr="00542F6F">
        <w:rPr>
          <w:rFonts w:ascii="Times New Roman" w:hAnsi="Times New Roman" w:cs="Times New Roman"/>
          <w:sz w:val="24"/>
          <w:szCs w:val="24"/>
        </w:rPr>
        <w:t>.</w:t>
      </w:r>
      <w:r w:rsidRPr="00542F6F">
        <w:rPr>
          <w:rFonts w:ascii="Times New Roman" w:hAnsi="Times New Roman" w:cs="Times New Roman"/>
          <w:sz w:val="24"/>
          <w:szCs w:val="24"/>
        </w:rPr>
        <w:t xml:space="preserve"> Chem</w:t>
      </w:r>
      <w:r w:rsidR="00813615" w:rsidRPr="00542F6F">
        <w:rPr>
          <w:rFonts w:ascii="Times New Roman" w:hAnsi="Times New Roman" w:cs="Times New Roman"/>
          <w:sz w:val="24"/>
          <w:szCs w:val="24"/>
        </w:rPr>
        <w:t>.</w:t>
      </w:r>
      <w:r w:rsidRPr="00542F6F">
        <w:rPr>
          <w:rFonts w:ascii="Times New Roman" w:hAnsi="Times New Roman" w:cs="Times New Roman"/>
          <w:sz w:val="24"/>
          <w:szCs w:val="24"/>
        </w:rPr>
        <w:t xml:space="preserve"> 21 (2015) 338-339.</w:t>
      </w:r>
    </w:p>
    <w:p w:rsidR="00615216" w:rsidRPr="00542F6F" w:rsidRDefault="00615216" w:rsidP="00793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156" w:rsidRPr="00542F6F" w:rsidRDefault="00211156" w:rsidP="00793382">
      <w:pPr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br w:type="page"/>
      </w:r>
    </w:p>
    <w:p w:rsidR="00771C61" w:rsidRPr="00542F6F" w:rsidRDefault="00771C61" w:rsidP="00793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2C" w:rsidRPr="00542F6F" w:rsidRDefault="00821EC6" w:rsidP="00793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5F548D" w:rsidRPr="00542F6F">
        <w:rPr>
          <w:rFonts w:ascii="Times New Roman" w:hAnsi="Times New Roman" w:cs="Times New Roman"/>
          <w:b/>
          <w:sz w:val="24"/>
          <w:szCs w:val="24"/>
        </w:rPr>
        <w:t>Figure</w:t>
      </w:r>
      <w:r w:rsidRPr="00542F6F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5F548D" w:rsidRPr="00542F6F" w:rsidTr="005F548D">
        <w:tc>
          <w:tcPr>
            <w:tcW w:w="1458" w:type="dxa"/>
          </w:tcPr>
          <w:p w:rsidR="005F548D" w:rsidRPr="00542F6F" w:rsidRDefault="00016863" w:rsidP="0079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Figure </w:t>
            </w:r>
            <w:r w:rsidR="00771C61" w:rsidRPr="0054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8" w:type="dxa"/>
          </w:tcPr>
          <w:p w:rsidR="005F548D" w:rsidRPr="00542F6F" w:rsidRDefault="00016863" w:rsidP="007933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>SEM analysis of synthesized carbon materials and SEM-EDX analysis of LC-36S</w:t>
            </w:r>
          </w:p>
        </w:tc>
      </w:tr>
      <w:tr w:rsidR="005F548D" w:rsidRPr="00542F6F" w:rsidTr="005F548D">
        <w:tc>
          <w:tcPr>
            <w:tcW w:w="1458" w:type="dxa"/>
          </w:tcPr>
          <w:p w:rsidR="005F548D" w:rsidRPr="00542F6F" w:rsidRDefault="005E65F2" w:rsidP="0079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Figure </w:t>
            </w:r>
            <w:r w:rsidR="00771C61" w:rsidRPr="00542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8" w:type="dxa"/>
          </w:tcPr>
          <w:p w:rsidR="002A171C" w:rsidRDefault="005E65F2" w:rsidP="00C5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Parametric variation studies using 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>LC-1S catalyst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496FED" w:rsidRPr="00542F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6FED"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. Influence of temperature on xylose conversion using 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96FED" w:rsidRPr="00542F6F">
              <w:rPr>
                <w:rFonts w:ascii="Times New Roman" w:hAnsi="Times New Roman" w:cs="Times New Roman"/>
                <w:sz w:val="24"/>
                <w:szCs w:val="24"/>
              </w:rPr>
              <w:t>LC-1S catalyst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6FED" w:rsidRPr="00542F6F"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r w:rsidR="00496F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96FED" w:rsidRPr="00542F6F">
              <w:rPr>
                <w:rFonts w:ascii="Times New Roman" w:hAnsi="Times New Roman" w:cs="Times New Roman"/>
                <w:sz w:val="20"/>
                <w:szCs w:val="20"/>
              </w:rPr>
              <w:t xml:space="preserve"> Xylose 6.67 wt% solution 12 ml, MIBK 28 ml, Catalyst 200 mg, Pressure 20 bar, Time 3h</w:t>
            </w:r>
            <w:r w:rsidR="00496FE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 xml:space="preserve">and (B) </w:t>
            </w:r>
            <w:r w:rsidR="00496FED"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Influence of pressure on xylose conversion using 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96FED" w:rsidRPr="00542F6F">
              <w:rPr>
                <w:rFonts w:ascii="Times New Roman" w:hAnsi="Times New Roman" w:cs="Times New Roman"/>
                <w:sz w:val="24"/>
                <w:szCs w:val="24"/>
              </w:rPr>
              <w:t>LC-1S catalyst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6FED" w:rsidRPr="00542F6F"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r w:rsidR="00496F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96FED" w:rsidRPr="00542F6F">
              <w:rPr>
                <w:rFonts w:ascii="Times New Roman" w:hAnsi="Times New Roman" w:cs="Times New Roman"/>
                <w:sz w:val="20"/>
                <w:szCs w:val="20"/>
              </w:rPr>
              <w:t xml:space="preserve"> Xylose 6.67 wt% solution 12 ml, MIBK 28 ml, Catalyst 200 mg, Temperature 175°C, Time 3h</w:t>
            </w:r>
            <w:r w:rsidR="00496F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48D" w:rsidRPr="00542F6F" w:rsidTr="005F548D">
        <w:tc>
          <w:tcPr>
            <w:tcW w:w="1458" w:type="dxa"/>
          </w:tcPr>
          <w:p w:rsidR="005F548D" w:rsidRPr="00542F6F" w:rsidRDefault="005E65F2" w:rsidP="0079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Figure </w:t>
            </w:r>
            <w:r w:rsidR="00771C61" w:rsidRPr="00542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8" w:type="dxa"/>
          </w:tcPr>
          <w:p w:rsidR="005E65F2" w:rsidRPr="00542F6F" w:rsidRDefault="00921625" w:rsidP="007933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 xml:space="preserve">Recyclability of 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42F6F">
              <w:rPr>
                <w:rFonts w:ascii="Times New Roman" w:hAnsi="Times New Roman" w:cs="Times New Roman"/>
                <w:sz w:val="24"/>
                <w:szCs w:val="24"/>
              </w:rPr>
              <w:t>LC-1S catalyst</w:t>
            </w:r>
            <w:r w:rsidR="0049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5F2" w:rsidRPr="00542F6F" w:rsidRDefault="005E65F2" w:rsidP="00793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F6F">
              <w:rPr>
                <w:rFonts w:ascii="Times New Roman" w:hAnsi="Times New Roman" w:cs="Times New Roman"/>
                <w:sz w:val="20"/>
                <w:szCs w:val="20"/>
              </w:rPr>
              <w:t>* After 4</w:t>
            </w:r>
            <w:r w:rsidRPr="00542F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42F6F">
              <w:rPr>
                <w:rFonts w:ascii="Times New Roman" w:hAnsi="Times New Roman" w:cs="Times New Roman"/>
                <w:sz w:val="20"/>
                <w:szCs w:val="20"/>
              </w:rPr>
              <w:t xml:space="preserve"> cycle catalyst was regenerated</w:t>
            </w:r>
          </w:p>
          <w:p w:rsidR="005F548D" w:rsidRPr="00542F6F" w:rsidRDefault="005E65F2" w:rsidP="00793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F6F">
              <w:rPr>
                <w:rFonts w:ascii="Times New Roman" w:hAnsi="Times New Roman" w:cs="Times New Roman"/>
                <w:sz w:val="20"/>
                <w:szCs w:val="20"/>
              </w:rPr>
              <w:t xml:space="preserve"># Conditions: Xylose 6.67 wt% solution 12 ml, MIBK 28 ml, Catalyst 200 mg, Temperature </w:t>
            </w:r>
            <w:r w:rsidR="00921625" w:rsidRPr="00542F6F">
              <w:rPr>
                <w:rFonts w:ascii="Times New Roman" w:hAnsi="Times New Roman" w:cs="Times New Roman"/>
                <w:sz w:val="20"/>
                <w:szCs w:val="20"/>
              </w:rPr>
              <w:t>175°C, Pressure 20 bar, Time 3h</w:t>
            </w:r>
          </w:p>
        </w:tc>
      </w:tr>
    </w:tbl>
    <w:p w:rsidR="005F548D" w:rsidRPr="00542F6F" w:rsidRDefault="005F548D" w:rsidP="00793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16" w:rsidRPr="00542F6F" w:rsidRDefault="00615216" w:rsidP="00793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58D" w:rsidRPr="00542F6F" w:rsidRDefault="00C8758D" w:rsidP="007933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758D" w:rsidRPr="00542F6F" w:rsidSect="00DF080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59" w:rsidRDefault="00716259" w:rsidP="00AE7111">
      <w:pPr>
        <w:spacing w:after="0" w:line="240" w:lineRule="auto"/>
      </w:pPr>
      <w:r>
        <w:separator/>
      </w:r>
    </w:p>
  </w:endnote>
  <w:endnote w:type="continuationSeparator" w:id="0">
    <w:p w:rsidR="00716259" w:rsidRDefault="00716259" w:rsidP="00AE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612344"/>
      <w:docPartObj>
        <w:docPartGallery w:val="Page Numbers (Bottom of Page)"/>
        <w:docPartUnique/>
      </w:docPartObj>
    </w:sdtPr>
    <w:sdtEndPr/>
    <w:sdtContent>
      <w:p w:rsidR="003C7D5A" w:rsidRDefault="003C7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7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C7D5A" w:rsidRDefault="003C7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59" w:rsidRDefault="00716259" w:rsidP="00AE7111">
      <w:pPr>
        <w:spacing w:after="0" w:line="240" w:lineRule="auto"/>
      </w:pPr>
      <w:r>
        <w:separator/>
      </w:r>
    </w:p>
  </w:footnote>
  <w:footnote w:type="continuationSeparator" w:id="0">
    <w:p w:rsidR="00716259" w:rsidRDefault="00716259" w:rsidP="00AE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60BBA"/>
    <w:multiLevelType w:val="hybridMultilevel"/>
    <w:tmpl w:val="1AC8E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E7C2E"/>
    <w:multiLevelType w:val="hybridMultilevel"/>
    <w:tmpl w:val="36862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2E7B"/>
    <w:multiLevelType w:val="hybridMultilevel"/>
    <w:tmpl w:val="0D82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370"/>
    <w:rsid w:val="00005153"/>
    <w:rsid w:val="00007481"/>
    <w:rsid w:val="000113D0"/>
    <w:rsid w:val="00012BA2"/>
    <w:rsid w:val="00016863"/>
    <w:rsid w:val="00016C58"/>
    <w:rsid w:val="00020489"/>
    <w:rsid w:val="000232C6"/>
    <w:rsid w:val="00034C39"/>
    <w:rsid w:val="00051A3E"/>
    <w:rsid w:val="00055888"/>
    <w:rsid w:val="00063CA4"/>
    <w:rsid w:val="00066B0C"/>
    <w:rsid w:val="00070959"/>
    <w:rsid w:val="00073AEA"/>
    <w:rsid w:val="00076B6B"/>
    <w:rsid w:val="00083C5D"/>
    <w:rsid w:val="000846B9"/>
    <w:rsid w:val="00084E30"/>
    <w:rsid w:val="00092B92"/>
    <w:rsid w:val="0009461D"/>
    <w:rsid w:val="000A0699"/>
    <w:rsid w:val="000A193C"/>
    <w:rsid w:val="000A531E"/>
    <w:rsid w:val="000B17DA"/>
    <w:rsid w:val="000B27E6"/>
    <w:rsid w:val="000B4782"/>
    <w:rsid w:val="000B5BB5"/>
    <w:rsid w:val="000B7D4C"/>
    <w:rsid w:val="000C39B7"/>
    <w:rsid w:val="000C3D38"/>
    <w:rsid w:val="000C5346"/>
    <w:rsid w:val="000C5A06"/>
    <w:rsid w:val="000C6FAF"/>
    <w:rsid w:val="000D2982"/>
    <w:rsid w:val="000D3C24"/>
    <w:rsid w:val="000D42A1"/>
    <w:rsid w:val="000D4905"/>
    <w:rsid w:val="000E1AD8"/>
    <w:rsid w:val="000E4D6B"/>
    <w:rsid w:val="000E7453"/>
    <w:rsid w:val="000F1AE0"/>
    <w:rsid w:val="000F211A"/>
    <w:rsid w:val="000F4800"/>
    <w:rsid w:val="000F66DA"/>
    <w:rsid w:val="001003A0"/>
    <w:rsid w:val="00106D7C"/>
    <w:rsid w:val="001076B0"/>
    <w:rsid w:val="00107FDC"/>
    <w:rsid w:val="001130F3"/>
    <w:rsid w:val="001141CA"/>
    <w:rsid w:val="0011723F"/>
    <w:rsid w:val="00124C00"/>
    <w:rsid w:val="001306C2"/>
    <w:rsid w:val="00131004"/>
    <w:rsid w:val="001404C8"/>
    <w:rsid w:val="00142A87"/>
    <w:rsid w:val="001459B5"/>
    <w:rsid w:val="00147810"/>
    <w:rsid w:val="00147EC9"/>
    <w:rsid w:val="00157902"/>
    <w:rsid w:val="00161D0C"/>
    <w:rsid w:val="00162918"/>
    <w:rsid w:val="001658FB"/>
    <w:rsid w:val="001660B0"/>
    <w:rsid w:val="0017038A"/>
    <w:rsid w:val="0017138E"/>
    <w:rsid w:val="00171A12"/>
    <w:rsid w:val="001723FC"/>
    <w:rsid w:val="00174F86"/>
    <w:rsid w:val="001900AA"/>
    <w:rsid w:val="001A2683"/>
    <w:rsid w:val="001A5158"/>
    <w:rsid w:val="001A53D2"/>
    <w:rsid w:val="001B2B5D"/>
    <w:rsid w:val="001B34A1"/>
    <w:rsid w:val="001B407C"/>
    <w:rsid w:val="001C2070"/>
    <w:rsid w:val="001C5410"/>
    <w:rsid w:val="001C5FC9"/>
    <w:rsid w:val="001C6131"/>
    <w:rsid w:val="001C6744"/>
    <w:rsid w:val="001C7059"/>
    <w:rsid w:val="001E10DE"/>
    <w:rsid w:val="001E4390"/>
    <w:rsid w:val="001E5E56"/>
    <w:rsid w:val="001F0FD3"/>
    <w:rsid w:val="001F5372"/>
    <w:rsid w:val="00200362"/>
    <w:rsid w:val="00201878"/>
    <w:rsid w:val="0020286F"/>
    <w:rsid w:val="0020310A"/>
    <w:rsid w:val="00210A75"/>
    <w:rsid w:val="00211156"/>
    <w:rsid w:val="00213363"/>
    <w:rsid w:val="00223D11"/>
    <w:rsid w:val="00230CEF"/>
    <w:rsid w:val="002329B9"/>
    <w:rsid w:val="002348FA"/>
    <w:rsid w:val="00243335"/>
    <w:rsid w:val="00243FDC"/>
    <w:rsid w:val="00245394"/>
    <w:rsid w:val="002513AF"/>
    <w:rsid w:val="002556E5"/>
    <w:rsid w:val="00256FCF"/>
    <w:rsid w:val="00257CF2"/>
    <w:rsid w:val="00261A35"/>
    <w:rsid w:val="00262A7F"/>
    <w:rsid w:val="002729C1"/>
    <w:rsid w:val="00272AE9"/>
    <w:rsid w:val="002731EA"/>
    <w:rsid w:val="00273206"/>
    <w:rsid w:val="00273EBE"/>
    <w:rsid w:val="00276E66"/>
    <w:rsid w:val="00277C18"/>
    <w:rsid w:val="002803B9"/>
    <w:rsid w:val="00280413"/>
    <w:rsid w:val="00280F29"/>
    <w:rsid w:val="00285F90"/>
    <w:rsid w:val="002932B0"/>
    <w:rsid w:val="00296C87"/>
    <w:rsid w:val="00297CAD"/>
    <w:rsid w:val="002A171C"/>
    <w:rsid w:val="002A196A"/>
    <w:rsid w:val="002A1AE1"/>
    <w:rsid w:val="002A38BB"/>
    <w:rsid w:val="002A6455"/>
    <w:rsid w:val="002A6992"/>
    <w:rsid w:val="002B1DB7"/>
    <w:rsid w:val="002B2415"/>
    <w:rsid w:val="002B2729"/>
    <w:rsid w:val="002B44B1"/>
    <w:rsid w:val="002B6441"/>
    <w:rsid w:val="002C00BA"/>
    <w:rsid w:val="002C2037"/>
    <w:rsid w:val="002C5476"/>
    <w:rsid w:val="002C6D27"/>
    <w:rsid w:val="002D05BC"/>
    <w:rsid w:val="002D5A9D"/>
    <w:rsid w:val="002D70A1"/>
    <w:rsid w:val="002E2CF5"/>
    <w:rsid w:val="002E3BEF"/>
    <w:rsid w:val="002E47C4"/>
    <w:rsid w:val="002F152B"/>
    <w:rsid w:val="002F326C"/>
    <w:rsid w:val="002F34B1"/>
    <w:rsid w:val="00302116"/>
    <w:rsid w:val="0030351A"/>
    <w:rsid w:val="00305BE4"/>
    <w:rsid w:val="00320FD3"/>
    <w:rsid w:val="003235AF"/>
    <w:rsid w:val="003260F1"/>
    <w:rsid w:val="003301FC"/>
    <w:rsid w:val="003308D1"/>
    <w:rsid w:val="00335493"/>
    <w:rsid w:val="00336C98"/>
    <w:rsid w:val="003408F7"/>
    <w:rsid w:val="0034106C"/>
    <w:rsid w:val="003465F0"/>
    <w:rsid w:val="00347399"/>
    <w:rsid w:val="0035237C"/>
    <w:rsid w:val="003558A1"/>
    <w:rsid w:val="00362956"/>
    <w:rsid w:val="003660C9"/>
    <w:rsid w:val="0037025B"/>
    <w:rsid w:val="00372BD7"/>
    <w:rsid w:val="003731BB"/>
    <w:rsid w:val="00373D6F"/>
    <w:rsid w:val="00377E15"/>
    <w:rsid w:val="00383052"/>
    <w:rsid w:val="00383F5E"/>
    <w:rsid w:val="00385B4F"/>
    <w:rsid w:val="00390316"/>
    <w:rsid w:val="00390863"/>
    <w:rsid w:val="003922FD"/>
    <w:rsid w:val="00393892"/>
    <w:rsid w:val="00396AC4"/>
    <w:rsid w:val="003A0F7B"/>
    <w:rsid w:val="003A1033"/>
    <w:rsid w:val="003A1852"/>
    <w:rsid w:val="003B1E83"/>
    <w:rsid w:val="003B46E3"/>
    <w:rsid w:val="003B63D6"/>
    <w:rsid w:val="003C1F22"/>
    <w:rsid w:val="003C23A8"/>
    <w:rsid w:val="003C5E44"/>
    <w:rsid w:val="003C7D5A"/>
    <w:rsid w:val="003D317D"/>
    <w:rsid w:val="003D3BB6"/>
    <w:rsid w:val="003E0328"/>
    <w:rsid w:val="003E5192"/>
    <w:rsid w:val="003E5CF9"/>
    <w:rsid w:val="003E6561"/>
    <w:rsid w:val="003E7A50"/>
    <w:rsid w:val="003F6F5F"/>
    <w:rsid w:val="00400262"/>
    <w:rsid w:val="00400E4B"/>
    <w:rsid w:val="00401D76"/>
    <w:rsid w:val="0040262E"/>
    <w:rsid w:val="00402DDF"/>
    <w:rsid w:val="00403768"/>
    <w:rsid w:val="004068D0"/>
    <w:rsid w:val="004104AB"/>
    <w:rsid w:val="00410F68"/>
    <w:rsid w:val="00412C8D"/>
    <w:rsid w:val="00413728"/>
    <w:rsid w:val="00414D76"/>
    <w:rsid w:val="00415C47"/>
    <w:rsid w:val="004227A4"/>
    <w:rsid w:val="00422F59"/>
    <w:rsid w:val="00424D39"/>
    <w:rsid w:val="00430D61"/>
    <w:rsid w:val="00432344"/>
    <w:rsid w:val="0043428F"/>
    <w:rsid w:val="00435EB1"/>
    <w:rsid w:val="0044651A"/>
    <w:rsid w:val="0045238A"/>
    <w:rsid w:val="0045271F"/>
    <w:rsid w:val="00454F67"/>
    <w:rsid w:val="00455B12"/>
    <w:rsid w:val="0046107D"/>
    <w:rsid w:val="00466CEF"/>
    <w:rsid w:val="0047009F"/>
    <w:rsid w:val="00473CA5"/>
    <w:rsid w:val="00474FAE"/>
    <w:rsid w:val="00493C5C"/>
    <w:rsid w:val="00494AD6"/>
    <w:rsid w:val="00496FED"/>
    <w:rsid w:val="004A0E1B"/>
    <w:rsid w:val="004A1B43"/>
    <w:rsid w:val="004A74F6"/>
    <w:rsid w:val="004B4C5E"/>
    <w:rsid w:val="004C5973"/>
    <w:rsid w:val="004C6FF9"/>
    <w:rsid w:val="004D0E96"/>
    <w:rsid w:val="004D68D7"/>
    <w:rsid w:val="004D7116"/>
    <w:rsid w:val="004D718B"/>
    <w:rsid w:val="004E1D72"/>
    <w:rsid w:val="004E2243"/>
    <w:rsid w:val="004F0DB7"/>
    <w:rsid w:val="004F1195"/>
    <w:rsid w:val="004F1326"/>
    <w:rsid w:val="004F1B8D"/>
    <w:rsid w:val="004F4DF4"/>
    <w:rsid w:val="004F7680"/>
    <w:rsid w:val="00521CA9"/>
    <w:rsid w:val="0052728F"/>
    <w:rsid w:val="00531A54"/>
    <w:rsid w:val="00531F60"/>
    <w:rsid w:val="005342DC"/>
    <w:rsid w:val="00542F6F"/>
    <w:rsid w:val="0054623E"/>
    <w:rsid w:val="00546E8C"/>
    <w:rsid w:val="005476A4"/>
    <w:rsid w:val="00554B6C"/>
    <w:rsid w:val="005554FE"/>
    <w:rsid w:val="00555587"/>
    <w:rsid w:val="005620E1"/>
    <w:rsid w:val="00562A68"/>
    <w:rsid w:val="00563463"/>
    <w:rsid w:val="00563D47"/>
    <w:rsid w:val="005642B7"/>
    <w:rsid w:val="005700C2"/>
    <w:rsid w:val="005723BD"/>
    <w:rsid w:val="00575EE4"/>
    <w:rsid w:val="00576086"/>
    <w:rsid w:val="00587EE4"/>
    <w:rsid w:val="005901FD"/>
    <w:rsid w:val="005938BF"/>
    <w:rsid w:val="00594674"/>
    <w:rsid w:val="00595547"/>
    <w:rsid w:val="005A0666"/>
    <w:rsid w:val="005A0E57"/>
    <w:rsid w:val="005A4BB4"/>
    <w:rsid w:val="005A6156"/>
    <w:rsid w:val="005B493F"/>
    <w:rsid w:val="005B502F"/>
    <w:rsid w:val="005C1110"/>
    <w:rsid w:val="005C5835"/>
    <w:rsid w:val="005D1B82"/>
    <w:rsid w:val="005D2BD6"/>
    <w:rsid w:val="005D2F58"/>
    <w:rsid w:val="005D79B8"/>
    <w:rsid w:val="005D7CE6"/>
    <w:rsid w:val="005E12A4"/>
    <w:rsid w:val="005E2FF9"/>
    <w:rsid w:val="005E65F2"/>
    <w:rsid w:val="005E76D8"/>
    <w:rsid w:val="005F0ABB"/>
    <w:rsid w:val="005F53FF"/>
    <w:rsid w:val="005F548D"/>
    <w:rsid w:val="00607307"/>
    <w:rsid w:val="00610BF1"/>
    <w:rsid w:val="00613067"/>
    <w:rsid w:val="006132E8"/>
    <w:rsid w:val="00613CCA"/>
    <w:rsid w:val="00613DC2"/>
    <w:rsid w:val="0061418E"/>
    <w:rsid w:val="00615216"/>
    <w:rsid w:val="0062352C"/>
    <w:rsid w:val="00623C11"/>
    <w:rsid w:val="00630F6C"/>
    <w:rsid w:val="00631629"/>
    <w:rsid w:val="00632CE4"/>
    <w:rsid w:val="00632D46"/>
    <w:rsid w:val="00633FFD"/>
    <w:rsid w:val="00636B53"/>
    <w:rsid w:val="006409A9"/>
    <w:rsid w:val="0064152B"/>
    <w:rsid w:val="0065303C"/>
    <w:rsid w:val="0065542B"/>
    <w:rsid w:val="00666EC6"/>
    <w:rsid w:val="0067214E"/>
    <w:rsid w:val="006752F7"/>
    <w:rsid w:val="00675482"/>
    <w:rsid w:val="00676512"/>
    <w:rsid w:val="006861C5"/>
    <w:rsid w:val="00690273"/>
    <w:rsid w:val="006928E8"/>
    <w:rsid w:val="00694B56"/>
    <w:rsid w:val="00696D4F"/>
    <w:rsid w:val="006A139B"/>
    <w:rsid w:val="006A4156"/>
    <w:rsid w:val="006A5D09"/>
    <w:rsid w:val="006B4F26"/>
    <w:rsid w:val="006C14D4"/>
    <w:rsid w:val="006C1B76"/>
    <w:rsid w:val="006C20C1"/>
    <w:rsid w:val="006C6ED8"/>
    <w:rsid w:val="006C74D3"/>
    <w:rsid w:val="006D1C82"/>
    <w:rsid w:val="006D270C"/>
    <w:rsid w:val="006D438F"/>
    <w:rsid w:val="006E14D0"/>
    <w:rsid w:val="006E3B28"/>
    <w:rsid w:val="006E4E88"/>
    <w:rsid w:val="006F1089"/>
    <w:rsid w:val="006F46CE"/>
    <w:rsid w:val="006F5AE2"/>
    <w:rsid w:val="006F5FFD"/>
    <w:rsid w:val="007010CC"/>
    <w:rsid w:val="007013DE"/>
    <w:rsid w:val="00701A9A"/>
    <w:rsid w:val="00701FA7"/>
    <w:rsid w:val="007032A7"/>
    <w:rsid w:val="00704600"/>
    <w:rsid w:val="00704776"/>
    <w:rsid w:val="0070484B"/>
    <w:rsid w:val="0070643D"/>
    <w:rsid w:val="00713571"/>
    <w:rsid w:val="00714ABE"/>
    <w:rsid w:val="00716259"/>
    <w:rsid w:val="007175BC"/>
    <w:rsid w:val="00724BF0"/>
    <w:rsid w:val="00726FF2"/>
    <w:rsid w:val="00730B38"/>
    <w:rsid w:val="00730BCC"/>
    <w:rsid w:val="007319C2"/>
    <w:rsid w:val="00735182"/>
    <w:rsid w:val="007364D2"/>
    <w:rsid w:val="0073679D"/>
    <w:rsid w:val="00736A2A"/>
    <w:rsid w:val="00740C89"/>
    <w:rsid w:val="00750D70"/>
    <w:rsid w:val="00752B2C"/>
    <w:rsid w:val="00753916"/>
    <w:rsid w:val="00756C9C"/>
    <w:rsid w:val="00762DA9"/>
    <w:rsid w:val="007631E8"/>
    <w:rsid w:val="00771C61"/>
    <w:rsid w:val="007729C1"/>
    <w:rsid w:val="00781649"/>
    <w:rsid w:val="00782058"/>
    <w:rsid w:val="0078294C"/>
    <w:rsid w:val="00782C14"/>
    <w:rsid w:val="00784112"/>
    <w:rsid w:val="007901B5"/>
    <w:rsid w:val="0079061B"/>
    <w:rsid w:val="00793382"/>
    <w:rsid w:val="00795AA7"/>
    <w:rsid w:val="00795EC9"/>
    <w:rsid w:val="00795EE0"/>
    <w:rsid w:val="00797C94"/>
    <w:rsid w:val="007A179A"/>
    <w:rsid w:val="007A2292"/>
    <w:rsid w:val="007A5FFA"/>
    <w:rsid w:val="007A79BD"/>
    <w:rsid w:val="007B3E99"/>
    <w:rsid w:val="007B6EAF"/>
    <w:rsid w:val="007C33A7"/>
    <w:rsid w:val="007C4850"/>
    <w:rsid w:val="007D080F"/>
    <w:rsid w:val="007D5313"/>
    <w:rsid w:val="007E2913"/>
    <w:rsid w:val="007E79E4"/>
    <w:rsid w:val="007F3B25"/>
    <w:rsid w:val="007F5535"/>
    <w:rsid w:val="007F67CE"/>
    <w:rsid w:val="0080118F"/>
    <w:rsid w:val="00802F26"/>
    <w:rsid w:val="008069F7"/>
    <w:rsid w:val="00811F5B"/>
    <w:rsid w:val="00812751"/>
    <w:rsid w:val="00813615"/>
    <w:rsid w:val="008175F4"/>
    <w:rsid w:val="008177BC"/>
    <w:rsid w:val="00820775"/>
    <w:rsid w:val="00821EAF"/>
    <w:rsid w:val="00821EC6"/>
    <w:rsid w:val="00823B98"/>
    <w:rsid w:val="00830085"/>
    <w:rsid w:val="0083323C"/>
    <w:rsid w:val="00833631"/>
    <w:rsid w:val="008354A5"/>
    <w:rsid w:val="00837A8F"/>
    <w:rsid w:val="00840F43"/>
    <w:rsid w:val="0084480C"/>
    <w:rsid w:val="0084575C"/>
    <w:rsid w:val="0084616D"/>
    <w:rsid w:val="00850341"/>
    <w:rsid w:val="00850569"/>
    <w:rsid w:val="00850D64"/>
    <w:rsid w:val="00851847"/>
    <w:rsid w:val="0085254A"/>
    <w:rsid w:val="0085474B"/>
    <w:rsid w:val="008637E2"/>
    <w:rsid w:val="00874FE5"/>
    <w:rsid w:val="00875DB9"/>
    <w:rsid w:val="0089091E"/>
    <w:rsid w:val="00893024"/>
    <w:rsid w:val="00893771"/>
    <w:rsid w:val="00894401"/>
    <w:rsid w:val="0089508F"/>
    <w:rsid w:val="008964C8"/>
    <w:rsid w:val="00897D9D"/>
    <w:rsid w:val="008A2B78"/>
    <w:rsid w:val="008A4DCF"/>
    <w:rsid w:val="008A6EF5"/>
    <w:rsid w:val="008A7A55"/>
    <w:rsid w:val="008B08FF"/>
    <w:rsid w:val="008B337D"/>
    <w:rsid w:val="008B4180"/>
    <w:rsid w:val="008B48BA"/>
    <w:rsid w:val="008B6441"/>
    <w:rsid w:val="008C0076"/>
    <w:rsid w:val="008C7A66"/>
    <w:rsid w:val="008D0F4A"/>
    <w:rsid w:val="008D67DC"/>
    <w:rsid w:val="008E0072"/>
    <w:rsid w:val="008E0890"/>
    <w:rsid w:val="008E101F"/>
    <w:rsid w:val="008E272D"/>
    <w:rsid w:val="008E3279"/>
    <w:rsid w:val="008F075E"/>
    <w:rsid w:val="008F202E"/>
    <w:rsid w:val="008F7DEA"/>
    <w:rsid w:val="0090467E"/>
    <w:rsid w:val="0090582C"/>
    <w:rsid w:val="0091138A"/>
    <w:rsid w:val="00915179"/>
    <w:rsid w:val="00921625"/>
    <w:rsid w:val="00932D3F"/>
    <w:rsid w:val="00934365"/>
    <w:rsid w:val="00935D78"/>
    <w:rsid w:val="009363CF"/>
    <w:rsid w:val="00941506"/>
    <w:rsid w:val="00941CBC"/>
    <w:rsid w:val="009425BE"/>
    <w:rsid w:val="0094405B"/>
    <w:rsid w:val="009446F3"/>
    <w:rsid w:val="00945497"/>
    <w:rsid w:val="0094626D"/>
    <w:rsid w:val="0094716B"/>
    <w:rsid w:val="00957473"/>
    <w:rsid w:val="00967F89"/>
    <w:rsid w:val="00970BDE"/>
    <w:rsid w:val="00974277"/>
    <w:rsid w:val="009762E0"/>
    <w:rsid w:val="00981656"/>
    <w:rsid w:val="00981834"/>
    <w:rsid w:val="00981D57"/>
    <w:rsid w:val="00984B1F"/>
    <w:rsid w:val="00991FEA"/>
    <w:rsid w:val="00992AE8"/>
    <w:rsid w:val="009936FC"/>
    <w:rsid w:val="00997072"/>
    <w:rsid w:val="009A4CEB"/>
    <w:rsid w:val="009A52AE"/>
    <w:rsid w:val="009A76A5"/>
    <w:rsid w:val="009B4A11"/>
    <w:rsid w:val="009C11EB"/>
    <w:rsid w:val="009C1697"/>
    <w:rsid w:val="009C3406"/>
    <w:rsid w:val="009C3A7C"/>
    <w:rsid w:val="009C541E"/>
    <w:rsid w:val="009C6E15"/>
    <w:rsid w:val="009D0D41"/>
    <w:rsid w:val="009D1446"/>
    <w:rsid w:val="009D14C9"/>
    <w:rsid w:val="009D3443"/>
    <w:rsid w:val="009F0901"/>
    <w:rsid w:val="00A034B6"/>
    <w:rsid w:val="00A03B90"/>
    <w:rsid w:val="00A1056D"/>
    <w:rsid w:val="00A10710"/>
    <w:rsid w:val="00A14241"/>
    <w:rsid w:val="00A14673"/>
    <w:rsid w:val="00A14697"/>
    <w:rsid w:val="00A24321"/>
    <w:rsid w:val="00A30566"/>
    <w:rsid w:val="00A32B93"/>
    <w:rsid w:val="00A330C8"/>
    <w:rsid w:val="00A40E32"/>
    <w:rsid w:val="00A41C93"/>
    <w:rsid w:val="00A41FEB"/>
    <w:rsid w:val="00A46B63"/>
    <w:rsid w:val="00A47073"/>
    <w:rsid w:val="00A47A19"/>
    <w:rsid w:val="00A52DCB"/>
    <w:rsid w:val="00A5663F"/>
    <w:rsid w:val="00A5709B"/>
    <w:rsid w:val="00A57225"/>
    <w:rsid w:val="00A7538F"/>
    <w:rsid w:val="00A83D03"/>
    <w:rsid w:val="00A84BBA"/>
    <w:rsid w:val="00A93A5B"/>
    <w:rsid w:val="00A93ACB"/>
    <w:rsid w:val="00A94D0C"/>
    <w:rsid w:val="00A94D11"/>
    <w:rsid w:val="00A95563"/>
    <w:rsid w:val="00AA1DAE"/>
    <w:rsid w:val="00AA6304"/>
    <w:rsid w:val="00AB11C6"/>
    <w:rsid w:val="00AB1886"/>
    <w:rsid w:val="00AB3B84"/>
    <w:rsid w:val="00AC2337"/>
    <w:rsid w:val="00AC32CD"/>
    <w:rsid w:val="00AC7327"/>
    <w:rsid w:val="00AC78CC"/>
    <w:rsid w:val="00AC7D5C"/>
    <w:rsid w:val="00AD0033"/>
    <w:rsid w:val="00AD417A"/>
    <w:rsid w:val="00AD6AFF"/>
    <w:rsid w:val="00AE2204"/>
    <w:rsid w:val="00AE3FCE"/>
    <w:rsid w:val="00AE60F8"/>
    <w:rsid w:val="00AE7111"/>
    <w:rsid w:val="00AF000E"/>
    <w:rsid w:val="00B00C65"/>
    <w:rsid w:val="00B015B8"/>
    <w:rsid w:val="00B05866"/>
    <w:rsid w:val="00B13063"/>
    <w:rsid w:val="00B13E7B"/>
    <w:rsid w:val="00B15B65"/>
    <w:rsid w:val="00B161F9"/>
    <w:rsid w:val="00B16FDB"/>
    <w:rsid w:val="00B1749C"/>
    <w:rsid w:val="00B23532"/>
    <w:rsid w:val="00B235F9"/>
    <w:rsid w:val="00B24F92"/>
    <w:rsid w:val="00B25A47"/>
    <w:rsid w:val="00B260ED"/>
    <w:rsid w:val="00B304A9"/>
    <w:rsid w:val="00B307E8"/>
    <w:rsid w:val="00B37C63"/>
    <w:rsid w:val="00B40297"/>
    <w:rsid w:val="00B41A7C"/>
    <w:rsid w:val="00B4216D"/>
    <w:rsid w:val="00B4406B"/>
    <w:rsid w:val="00B44CF0"/>
    <w:rsid w:val="00B46370"/>
    <w:rsid w:val="00B5175D"/>
    <w:rsid w:val="00B54A46"/>
    <w:rsid w:val="00B55FF0"/>
    <w:rsid w:val="00B57EA0"/>
    <w:rsid w:val="00B61CF2"/>
    <w:rsid w:val="00B61EC5"/>
    <w:rsid w:val="00B7166F"/>
    <w:rsid w:val="00B737A2"/>
    <w:rsid w:val="00B73E92"/>
    <w:rsid w:val="00B746D3"/>
    <w:rsid w:val="00B74B4F"/>
    <w:rsid w:val="00B76251"/>
    <w:rsid w:val="00B8002F"/>
    <w:rsid w:val="00B82B3B"/>
    <w:rsid w:val="00B85114"/>
    <w:rsid w:val="00B901C1"/>
    <w:rsid w:val="00B917BB"/>
    <w:rsid w:val="00B91B5D"/>
    <w:rsid w:val="00BA132F"/>
    <w:rsid w:val="00BA2666"/>
    <w:rsid w:val="00BA307E"/>
    <w:rsid w:val="00BA3939"/>
    <w:rsid w:val="00BA4F90"/>
    <w:rsid w:val="00BB38B6"/>
    <w:rsid w:val="00BB547E"/>
    <w:rsid w:val="00BB6D91"/>
    <w:rsid w:val="00BC20AF"/>
    <w:rsid w:val="00BC2E10"/>
    <w:rsid w:val="00BC4477"/>
    <w:rsid w:val="00BC4776"/>
    <w:rsid w:val="00BC481A"/>
    <w:rsid w:val="00BC770D"/>
    <w:rsid w:val="00BD186C"/>
    <w:rsid w:val="00BD485C"/>
    <w:rsid w:val="00BD4B5A"/>
    <w:rsid w:val="00BE6653"/>
    <w:rsid w:val="00BE69F5"/>
    <w:rsid w:val="00C018CE"/>
    <w:rsid w:val="00C05AEA"/>
    <w:rsid w:val="00C07371"/>
    <w:rsid w:val="00C12BAC"/>
    <w:rsid w:val="00C13C22"/>
    <w:rsid w:val="00C21B9D"/>
    <w:rsid w:val="00C24179"/>
    <w:rsid w:val="00C259E5"/>
    <w:rsid w:val="00C326D6"/>
    <w:rsid w:val="00C42806"/>
    <w:rsid w:val="00C42F8F"/>
    <w:rsid w:val="00C50796"/>
    <w:rsid w:val="00C53E4B"/>
    <w:rsid w:val="00C556A3"/>
    <w:rsid w:val="00C57A1C"/>
    <w:rsid w:val="00C57AA6"/>
    <w:rsid w:val="00C60AEE"/>
    <w:rsid w:val="00C63A93"/>
    <w:rsid w:val="00C65985"/>
    <w:rsid w:val="00C72B48"/>
    <w:rsid w:val="00C730D2"/>
    <w:rsid w:val="00C74A8C"/>
    <w:rsid w:val="00C75C75"/>
    <w:rsid w:val="00C764F9"/>
    <w:rsid w:val="00C82189"/>
    <w:rsid w:val="00C84E4D"/>
    <w:rsid w:val="00C8758D"/>
    <w:rsid w:val="00C87952"/>
    <w:rsid w:val="00C9063D"/>
    <w:rsid w:val="00C939B6"/>
    <w:rsid w:val="00C93DE1"/>
    <w:rsid w:val="00C951B0"/>
    <w:rsid w:val="00C971C3"/>
    <w:rsid w:val="00C97FB9"/>
    <w:rsid w:val="00CA017B"/>
    <w:rsid w:val="00CA7418"/>
    <w:rsid w:val="00CB2B3C"/>
    <w:rsid w:val="00CB56E9"/>
    <w:rsid w:val="00CC06EB"/>
    <w:rsid w:val="00CC268F"/>
    <w:rsid w:val="00CC549B"/>
    <w:rsid w:val="00CC7673"/>
    <w:rsid w:val="00CC7C31"/>
    <w:rsid w:val="00CD2D98"/>
    <w:rsid w:val="00CD4F14"/>
    <w:rsid w:val="00CE0261"/>
    <w:rsid w:val="00CE4B73"/>
    <w:rsid w:val="00CF584A"/>
    <w:rsid w:val="00CF5C61"/>
    <w:rsid w:val="00D00D78"/>
    <w:rsid w:val="00D023BC"/>
    <w:rsid w:val="00D04703"/>
    <w:rsid w:val="00D06066"/>
    <w:rsid w:val="00D10715"/>
    <w:rsid w:val="00D119B9"/>
    <w:rsid w:val="00D12A43"/>
    <w:rsid w:val="00D14146"/>
    <w:rsid w:val="00D14DDA"/>
    <w:rsid w:val="00D22E72"/>
    <w:rsid w:val="00D3120A"/>
    <w:rsid w:val="00D3523E"/>
    <w:rsid w:val="00D41E1C"/>
    <w:rsid w:val="00D43B10"/>
    <w:rsid w:val="00D452D5"/>
    <w:rsid w:val="00D50550"/>
    <w:rsid w:val="00D5389A"/>
    <w:rsid w:val="00D55414"/>
    <w:rsid w:val="00D63F11"/>
    <w:rsid w:val="00D66752"/>
    <w:rsid w:val="00D735A5"/>
    <w:rsid w:val="00D7401D"/>
    <w:rsid w:val="00D80772"/>
    <w:rsid w:val="00D83310"/>
    <w:rsid w:val="00D83938"/>
    <w:rsid w:val="00D86A92"/>
    <w:rsid w:val="00D928DE"/>
    <w:rsid w:val="00D95A0E"/>
    <w:rsid w:val="00DA1717"/>
    <w:rsid w:val="00DA3F01"/>
    <w:rsid w:val="00DA5AAB"/>
    <w:rsid w:val="00DA792F"/>
    <w:rsid w:val="00DA7FBC"/>
    <w:rsid w:val="00DB4B11"/>
    <w:rsid w:val="00DB5321"/>
    <w:rsid w:val="00DB619F"/>
    <w:rsid w:val="00DC2089"/>
    <w:rsid w:val="00DC2850"/>
    <w:rsid w:val="00DC44E9"/>
    <w:rsid w:val="00DC4510"/>
    <w:rsid w:val="00DD02CE"/>
    <w:rsid w:val="00DD2E12"/>
    <w:rsid w:val="00DD457C"/>
    <w:rsid w:val="00DD6BB2"/>
    <w:rsid w:val="00DE7612"/>
    <w:rsid w:val="00DF0802"/>
    <w:rsid w:val="00DF0A82"/>
    <w:rsid w:val="00E011D9"/>
    <w:rsid w:val="00E05725"/>
    <w:rsid w:val="00E11DD7"/>
    <w:rsid w:val="00E11DEC"/>
    <w:rsid w:val="00E15537"/>
    <w:rsid w:val="00E16BCB"/>
    <w:rsid w:val="00E259D8"/>
    <w:rsid w:val="00E30576"/>
    <w:rsid w:val="00E31D7B"/>
    <w:rsid w:val="00E33A12"/>
    <w:rsid w:val="00E35658"/>
    <w:rsid w:val="00E445DB"/>
    <w:rsid w:val="00E47B08"/>
    <w:rsid w:val="00E47D28"/>
    <w:rsid w:val="00E503CF"/>
    <w:rsid w:val="00E5105D"/>
    <w:rsid w:val="00E568D4"/>
    <w:rsid w:val="00E634C7"/>
    <w:rsid w:val="00E64489"/>
    <w:rsid w:val="00E66802"/>
    <w:rsid w:val="00E82877"/>
    <w:rsid w:val="00E922CD"/>
    <w:rsid w:val="00E924A9"/>
    <w:rsid w:val="00EA0E43"/>
    <w:rsid w:val="00EA3277"/>
    <w:rsid w:val="00EA5078"/>
    <w:rsid w:val="00EA6A63"/>
    <w:rsid w:val="00EB02F3"/>
    <w:rsid w:val="00EB477E"/>
    <w:rsid w:val="00EC0F52"/>
    <w:rsid w:val="00ED13A6"/>
    <w:rsid w:val="00EE17B0"/>
    <w:rsid w:val="00EE41D6"/>
    <w:rsid w:val="00EE7B4F"/>
    <w:rsid w:val="00EE7B61"/>
    <w:rsid w:val="00EF2942"/>
    <w:rsid w:val="00EF4C67"/>
    <w:rsid w:val="00F02068"/>
    <w:rsid w:val="00F02B8D"/>
    <w:rsid w:val="00F05BDA"/>
    <w:rsid w:val="00F061E6"/>
    <w:rsid w:val="00F07ACB"/>
    <w:rsid w:val="00F12475"/>
    <w:rsid w:val="00F17E0F"/>
    <w:rsid w:val="00F20A3F"/>
    <w:rsid w:val="00F2162F"/>
    <w:rsid w:val="00F24D5F"/>
    <w:rsid w:val="00F258D7"/>
    <w:rsid w:val="00F25C65"/>
    <w:rsid w:val="00F27EB1"/>
    <w:rsid w:val="00F302F9"/>
    <w:rsid w:val="00F30539"/>
    <w:rsid w:val="00F314C8"/>
    <w:rsid w:val="00F336DD"/>
    <w:rsid w:val="00F34869"/>
    <w:rsid w:val="00F3608A"/>
    <w:rsid w:val="00F4117D"/>
    <w:rsid w:val="00F42248"/>
    <w:rsid w:val="00F46746"/>
    <w:rsid w:val="00F47A0E"/>
    <w:rsid w:val="00F56542"/>
    <w:rsid w:val="00F61BAC"/>
    <w:rsid w:val="00F62C80"/>
    <w:rsid w:val="00F632EA"/>
    <w:rsid w:val="00F6777A"/>
    <w:rsid w:val="00F67B9B"/>
    <w:rsid w:val="00F746F3"/>
    <w:rsid w:val="00F748FE"/>
    <w:rsid w:val="00F76AAF"/>
    <w:rsid w:val="00F806E1"/>
    <w:rsid w:val="00F821D4"/>
    <w:rsid w:val="00F90854"/>
    <w:rsid w:val="00F97DCC"/>
    <w:rsid w:val="00FB5B2A"/>
    <w:rsid w:val="00FB663F"/>
    <w:rsid w:val="00FD31FC"/>
    <w:rsid w:val="00FD3AFA"/>
    <w:rsid w:val="00FE2207"/>
    <w:rsid w:val="00FE4A4D"/>
    <w:rsid w:val="00FE5F97"/>
    <w:rsid w:val="00FE7D15"/>
    <w:rsid w:val="00FE7F85"/>
    <w:rsid w:val="00FF0675"/>
    <w:rsid w:val="00FF1C32"/>
    <w:rsid w:val="00FF3B1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E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94D0C"/>
    <w:pPr>
      <w:widowControl w:val="0"/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307E8"/>
    <w:pPr>
      <w:ind w:left="720"/>
      <w:contextualSpacing/>
    </w:pPr>
  </w:style>
  <w:style w:type="table" w:styleId="TableGrid">
    <w:name w:val="Table Grid"/>
    <w:basedOn w:val="TableNormal"/>
    <w:uiPriority w:val="59"/>
    <w:rsid w:val="0072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111"/>
  </w:style>
  <w:style w:type="paragraph" w:styleId="Footer">
    <w:name w:val="footer"/>
    <w:basedOn w:val="Normal"/>
    <w:link w:val="FooterChar"/>
    <w:uiPriority w:val="99"/>
    <w:unhideWhenUsed/>
    <w:rsid w:val="00AE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11"/>
  </w:style>
  <w:style w:type="paragraph" w:styleId="NormalWeb">
    <w:name w:val="Normal (Web)"/>
    <w:basedOn w:val="Normal"/>
    <w:uiPriority w:val="99"/>
    <w:semiHidden/>
    <w:unhideWhenUsed/>
    <w:rsid w:val="00202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ilangel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E8CC-C136-478C-AB97-F69236AD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2017-10-25T21:06:00Z</dcterms:created>
  <dcterms:modified xsi:type="dcterms:W3CDTF">2017-10-29T11:41:00Z</dcterms:modified>
</cp:coreProperties>
</file>