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73A" w:rsidRPr="008567B9" w:rsidRDefault="000F373A" w:rsidP="00746B29">
      <w:pPr>
        <w:spacing w:line="480" w:lineRule="auto"/>
        <w:jc w:val="center"/>
        <w:rPr>
          <w:rFonts w:ascii="Times New Roman" w:eastAsiaTheme="minorHAnsi" w:hAnsi="Times New Roman" w:cs="Times New Roman"/>
          <w:b/>
          <w:sz w:val="24"/>
          <w:szCs w:val="24"/>
        </w:rPr>
      </w:pPr>
      <w:r w:rsidRPr="008567B9">
        <w:rPr>
          <w:rFonts w:ascii="Times New Roman" w:eastAsiaTheme="minorHAnsi" w:hAnsi="Times New Roman" w:cs="Times New Roman"/>
          <w:b/>
          <w:sz w:val="24"/>
          <w:szCs w:val="24"/>
        </w:rPr>
        <w:t>Reduced graphene oxide based ternary nanocomposite cathode</w:t>
      </w:r>
      <w:r w:rsidRPr="008567B9">
        <w:rPr>
          <w:rFonts w:ascii="Times New Roman" w:eastAsiaTheme="minorHAnsi" w:hAnsi="Times New Roman"/>
          <w:b/>
          <w:sz w:val="24"/>
        </w:rPr>
        <w:t>s</w:t>
      </w:r>
      <w:r w:rsidRPr="008567B9">
        <w:rPr>
          <w:rFonts w:ascii="Times New Roman" w:eastAsiaTheme="minorHAnsi" w:hAnsi="Times New Roman" w:cs="Times New Roman"/>
          <w:b/>
          <w:sz w:val="24"/>
          <w:szCs w:val="24"/>
        </w:rPr>
        <w:t xml:space="preserve"> for high-performance aqueous asymmetric supercapacitor</w:t>
      </w:r>
      <w:r w:rsidRPr="008567B9">
        <w:rPr>
          <w:rFonts w:ascii="Times New Roman" w:eastAsiaTheme="minorHAnsi" w:hAnsi="Times New Roman"/>
          <w:b/>
          <w:sz w:val="24"/>
        </w:rPr>
        <w:t>s</w:t>
      </w:r>
      <w:r w:rsidRPr="008567B9">
        <w:rPr>
          <w:rFonts w:ascii="Times New Roman" w:eastAsiaTheme="minorHAnsi" w:hAnsi="Times New Roman" w:cs="Times New Roman"/>
          <w:b/>
          <w:sz w:val="24"/>
          <w:szCs w:val="24"/>
        </w:rPr>
        <w:t xml:space="preserve"> </w:t>
      </w:r>
    </w:p>
    <w:p w:rsidR="00746B29" w:rsidRPr="008567B9" w:rsidRDefault="00746B29" w:rsidP="00746B29">
      <w:pPr>
        <w:spacing w:line="480" w:lineRule="auto"/>
        <w:jc w:val="center"/>
        <w:rPr>
          <w:rFonts w:ascii="Times New Roman" w:eastAsiaTheme="minorHAnsi" w:hAnsi="Times New Roman" w:cs="Times New Roman"/>
          <w:b/>
          <w:sz w:val="24"/>
          <w:szCs w:val="24"/>
        </w:rPr>
      </w:pPr>
      <w:r w:rsidRPr="008567B9">
        <w:rPr>
          <w:rFonts w:ascii="Times New Roman" w:eastAsiaTheme="minorHAnsi" w:hAnsi="Times New Roman" w:cs="Times New Roman"/>
          <w:b/>
          <w:sz w:val="24"/>
          <w:szCs w:val="24"/>
        </w:rPr>
        <w:t xml:space="preserve">R. B. Rakhi* and M.L. </w:t>
      </w:r>
      <w:proofErr w:type="spellStart"/>
      <w:r w:rsidRPr="008567B9">
        <w:rPr>
          <w:rFonts w:ascii="Times New Roman" w:eastAsiaTheme="minorHAnsi" w:hAnsi="Times New Roman" w:cs="Times New Roman"/>
          <w:b/>
          <w:sz w:val="24"/>
          <w:szCs w:val="24"/>
        </w:rPr>
        <w:t>Lekshmi</w:t>
      </w:r>
      <w:proofErr w:type="spellEnd"/>
    </w:p>
    <w:p w:rsidR="00746B29" w:rsidRPr="008567B9" w:rsidRDefault="00746B29" w:rsidP="00746B29">
      <w:pPr>
        <w:jc w:val="center"/>
        <w:rPr>
          <w:rFonts w:ascii="Times New Roman" w:hAnsi="Times New Roman" w:cs="Times New Roman"/>
          <w:sz w:val="24"/>
          <w:szCs w:val="24"/>
        </w:rPr>
      </w:pPr>
      <w:r w:rsidRPr="008567B9">
        <w:rPr>
          <w:rFonts w:ascii="Times New Roman" w:hAnsi="Times New Roman" w:cs="Times New Roman"/>
          <w:sz w:val="24"/>
          <w:szCs w:val="24"/>
        </w:rPr>
        <w:t xml:space="preserve">Chemical Sciences and Technology </w:t>
      </w:r>
      <w:r w:rsidR="00966ABF" w:rsidRPr="008567B9">
        <w:rPr>
          <w:rFonts w:ascii="Times New Roman" w:hAnsi="Times New Roman" w:cs="Times New Roman"/>
          <w:sz w:val="24"/>
          <w:szCs w:val="24"/>
        </w:rPr>
        <w:t>D</w:t>
      </w:r>
      <w:r w:rsidRPr="008567B9">
        <w:rPr>
          <w:rFonts w:ascii="Times New Roman" w:hAnsi="Times New Roman" w:cs="Times New Roman"/>
          <w:sz w:val="24"/>
          <w:szCs w:val="24"/>
        </w:rPr>
        <w:t>ivision, CSIR- National Institute of Interdisciplinary Science and Technology (CSIR-NIIST), Thiruvananthapuram, Kerala, India, 695019</w:t>
      </w:r>
    </w:p>
    <w:p w:rsidR="00746B29" w:rsidRPr="008567B9" w:rsidRDefault="00746B29" w:rsidP="00746B29">
      <w:pPr>
        <w:autoSpaceDE w:val="0"/>
        <w:autoSpaceDN w:val="0"/>
        <w:adjustRightInd w:val="0"/>
        <w:spacing w:after="0" w:line="360" w:lineRule="auto"/>
        <w:jc w:val="both"/>
        <w:rPr>
          <w:rFonts w:ascii="Times New Roman" w:hAnsi="Times New Roman" w:cs="Times New Roman"/>
          <w:sz w:val="24"/>
          <w:szCs w:val="24"/>
        </w:rPr>
      </w:pPr>
      <w:r w:rsidRPr="008567B9">
        <w:rPr>
          <w:rFonts w:ascii="Times New Roman" w:hAnsi="Times New Roman" w:cs="Times New Roman"/>
          <w:sz w:val="24"/>
          <w:szCs w:val="24"/>
        </w:rPr>
        <w:t>*Corresponding author: rakhiraghavanbaby@niist.res.in</w:t>
      </w:r>
    </w:p>
    <w:p w:rsidR="009364C2" w:rsidRPr="008567B9" w:rsidRDefault="009364C2" w:rsidP="0067795C">
      <w:pPr>
        <w:spacing w:line="360" w:lineRule="auto"/>
        <w:jc w:val="both"/>
        <w:rPr>
          <w:rFonts w:ascii="Times New Roman" w:eastAsiaTheme="minorHAnsi" w:hAnsi="Times New Roman" w:cs="Times New Roman"/>
          <w:b/>
          <w:sz w:val="24"/>
          <w:szCs w:val="24"/>
        </w:rPr>
      </w:pPr>
    </w:p>
    <w:p w:rsidR="0067795C" w:rsidRPr="008567B9" w:rsidRDefault="0067795C" w:rsidP="0067795C">
      <w:pPr>
        <w:spacing w:line="360" w:lineRule="auto"/>
        <w:jc w:val="both"/>
        <w:rPr>
          <w:rFonts w:ascii="Times New Roman" w:eastAsiaTheme="minorHAnsi" w:hAnsi="Times New Roman" w:cs="Times New Roman"/>
          <w:b/>
          <w:sz w:val="24"/>
          <w:szCs w:val="24"/>
        </w:rPr>
      </w:pPr>
      <w:r w:rsidRPr="008567B9">
        <w:rPr>
          <w:rFonts w:ascii="Times New Roman" w:eastAsiaTheme="minorHAnsi" w:hAnsi="Times New Roman" w:cs="Times New Roman"/>
          <w:b/>
          <w:sz w:val="24"/>
          <w:szCs w:val="24"/>
        </w:rPr>
        <w:t>ABSTRACT</w:t>
      </w:r>
    </w:p>
    <w:p w:rsidR="00D112A0" w:rsidRPr="008567B9" w:rsidRDefault="00D112A0" w:rsidP="00D112A0">
      <w:pPr>
        <w:spacing w:line="480" w:lineRule="auto"/>
        <w:jc w:val="both"/>
        <w:rPr>
          <w:rFonts w:ascii="Times New Roman" w:eastAsiaTheme="minorHAnsi" w:hAnsi="Times New Roman" w:cs="Times New Roman"/>
          <w:b/>
          <w:sz w:val="24"/>
          <w:szCs w:val="24"/>
        </w:rPr>
      </w:pPr>
      <w:r w:rsidRPr="008567B9">
        <w:rPr>
          <w:rFonts w:ascii="Times New Roman" w:hAnsi="Times New Roman" w:cs="Times New Roman"/>
          <w:sz w:val="24"/>
          <w:szCs w:val="24"/>
        </w:rPr>
        <w:t>Ternary nanocomposites have attracted increasing attention as efficient supercapacitor electrode materials. Here we report, the synthesis of a ternary hybrid nanocomposite by the introduction of crystalline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 nanoparticles loaded carbon </w:t>
      </w:r>
      <w:proofErr w:type="spellStart"/>
      <w:r w:rsidRPr="008567B9">
        <w:rPr>
          <w:rFonts w:ascii="Times New Roman" w:hAnsi="Times New Roman" w:cs="Times New Roman"/>
          <w:sz w:val="24"/>
          <w:szCs w:val="24"/>
        </w:rPr>
        <w:t>nanocoils</w:t>
      </w:r>
      <w:proofErr w:type="spellEnd"/>
      <w:r w:rsidRPr="008567B9">
        <w:rPr>
          <w:rFonts w:ascii="Times New Roman" w:hAnsi="Times New Roman" w:cs="Times New Roman"/>
          <w:sz w:val="24"/>
          <w:szCs w:val="24"/>
        </w:rPr>
        <w:t xml:space="preserve"> (CNCs) as spacers in reduced graphene oxide (RGO).  The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composite electrode exhibits a high specific capacitance of 725 F g</w:t>
      </w:r>
      <w:r w:rsidRPr="008567B9">
        <w:rPr>
          <w:rFonts w:ascii="Times New Roman" w:hAnsi="Times New Roman" w:cs="Times New Roman"/>
          <w:sz w:val="24"/>
          <w:szCs w:val="24"/>
          <w:vertAlign w:val="superscript"/>
        </w:rPr>
        <w:t xml:space="preserve">-1 </w:t>
      </w:r>
      <w:r w:rsidRPr="008567B9">
        <w:rPr>
          <w:rFonts w:ascii="Times New Roman" w:hAnsi="Times New Roman" w:cs="Times New Roman"/>
          <w:sz w:val="24"/>
          <w:szCs w:val="24"/>
        </w:rPr>
        <w:t>at a scan rate of 20 mV s</w:t>
      </w:r>
      <w:r w:rsidRPr="008567B9">
        <w:rPr>
          <w:rFonts w:ascii="Times New Roman" w:hAnsi="Times New Roman" w:cs="Times New Roman"/>
          <w:sz w:val="24"/>
          <w:szCs w:val="24"/>
          <w:vertAlign w:val="superscript"/>
        </w:rPr>
        <w:t xml:space="preserve">-1 </w:t>
      </w:r>
      <w:r w:rsidRPr="008567B9">
        <w:rPr>
          <w:rFonts w:ascii="Times New Roman" w:hAnsi="Times New Roman" w:cs="Times New Roman"/>
          <w:sz w:val="24"/>
          <w:szCs w:val="24"/>
        </w:rPr>
        <w:t>in three-electrode configuration.  When used in symmetric two electrode configuration, it shows a specific capacitance of 436 F 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at a constant current density of 1 A 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which is nearly three times higher than that of pure RGO based electrode.  An aqueous asymmetric supercapacitor fabricated using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as the positive electrode </w:t>
      </w:r>
      <w:proofErr w:type="gramStart"/>
      <w:r w:rsidRPr="008567B9">
        <w:rPr>
          <w:rFonts w:ascii="Times New Roman" w:hAnsi="Times New Roman" w:cs="Times New Roman"/>
          <w:sz w:val="24"/>
          <w:szCs w:val="24"/>
        </w:rPr>
        <w:t>and</w:t>
      </w:r>
      <w:proofErr w:type="gramEnd"/>
      <w:r w:rsidRPr="008567B9">
        <w:rPr>
          <w:rFonts w:ascii="Times New Roman" w:hAnsi="Times New Roman" w:cs="Times New Roman"/>
          <w:sz w:val="24"/>
          <w:szCs w:val="24"/>
        </w:rPr>
        <w:t xml:space="preserve"> RGO as the negative electrode is operational in an electrochemically stable potential window of 2V. The asymmetric capacitor exhibits a high energy density of 45 </w:t>
      </w:r>
      <w:proofErr w:type="spellStart"/>
      <w:r w:rsidRPr="008567B9">
        <w:rPr>
          <w:rFonts w:ascii="Times New Roman" w:hAnsi="Times New Roman" w:cs="Times New Roman"/>
          <w:sz w:val="24"/>
          <w:szCs w:val="24"/>
        </w:rPr>
        <w:t>Wh</w:t>
      </w:r>
      <w:proofErr w:type="spellEnd"/>
      <w:r w:rsidRPr="008567B9">
        <w:rPr>
          <w:rFonts w:ascii="Times New Roman" w:hAnsi="Times New Roman" w:cs="Times New Roman"/>
          <w:sz w:val="24"/>
          <w:szCs w:val="24"/>
        </w:rPr>
        <w:t xml:space="preserve"> Kg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at a power density of 1 kW kg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and retains an energy density of 41 </w:t>
      </w:r>
      <w:proofErr w:type="spellStart"/>
      <w:r w:rsidRPr="008567B9">
        <w:rPr>
          <w:rFonts w:ascii="Times New Roman" w:hAnsi="Times New Roman" w:cs="Times New Roman"/>
          <w:sz w:val="24"/>
          <w:szCs w:val="24"/>
        </w:rPr>
        <w:t>Wh</w:t>
      </w:r>
      <w:proofErr w:type="spellEnd"/>
      <w:r w:rsidRPr="008567B9">
        <w:rPr>
          <w:rFonts w:ascii="Times New Roman" w:hAnsi="Times New Roman" w:cs="Times New Roman"/>
          <w:sz w:val="24"/>
          <w:szCs w:val="24"/>
        </w:rPr>
        <w:t xml:space="preserve"> Kg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even at a high power density of 40 kW kg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w:t>
      </w:r>
    </w:p>
    <w:p w:rsidR="00D112A0" w:rsidRPr="008567B9" w:rsidRDefault="009364C2" w:rsidP="00D112A0">
      <w:pPr>
        <w:spacing w:line="480" w:lineRule="auto"/>
        <w:jc w:val="both"/>
        <w:rPr>
          <w:rFonts w:ascii="Times New Roman" w:hAnsi="Times New Roman" w:cs="Times New Roman"/>
          <w:szCs w:val="24"/>
        </w:rPr>
      </w:pPr>
      <w:r w:rsidRPr="008567B9">
        <w:rPr>
          <w:rFonts w:ascii="Times New Roman" w:eastAsiaTheme="minorHAnsi" w:hAnsi="Times New Roman" w:cs="Times New Roman"/>
          <w:b/>
          <w:sz w:val="24"/>
          <w:szCs w:val="24"/>
        </w:rPr>
        <w:t>KEYWORDS</w:t>
      </w:r>
      <w:r w:rsidR="00D112A0" w:rsidRPr="008567B9">
        <w:rPr>
          <w:rFonts w:ascii="Times New Roman" w:eastAsiaTheme="minorHAnsi" w:hAnsi="Times New Roman" w:cs="Times New Roman"/>
          <w:sz w:val="24"/>
          <w:szCs w:val="24"/>
        </w:rPr>
        <w:t xml:space="preserve">: </w:t>
      </w:r>
      <w:r w:rsidR="00D112A0" w:rsidRPr="008567B9">
        <w:rPr>
          <w:rFonts w:ascii="Times New Roman" w:hAnsi="Times New Roman" w:cs="Times New Roman"/>
          <w:szCs w:val="24"/>
        </w:rPr>
        <w:t>Ternary hybrid nanocomposite, RGO-(RuO</w:t>
      </w:r>
      <w:r w:rsidR="00D112A0" w:rsidRPr="008567B9">
        <w:rPr>
          <w:rFonts w:ascii="Times New Roman" w:hAnsi="Times New Roman" w:cs="Times New Roman"/>
          <w:szCs w:val="24"/>
          <w:vertAlign w:val="subscript"/>
        </w:rPr>
        <w:t>2</w:t>
      </w:r>
      <w:r w:rsidR="00D112A0" w:rsidRPr="008567B9">
        <w:rPr>
          <w:rFonts w:ascii="Times New Roman" w:hAnsi="Times New Roman" w:cs="Times New Roman"/>
          <w:szCs w:val="24"/>
        </w:rPr>
        <w:t>/CNCs), specific capacitance, energy density, cycle life</w:t>
      </w:r>
    </w:p>
    <w:p w:rsidR="00DB4195" w:rsidRPr="008567B9" w:rsidRDefault="00DB4195" w:rsidP="006B3B69">
      <w:pPr>
        <w:spacing w:line="480" w:lineRule="auto"/>
        <w:jc w:val="both"/>
        <w:rPr>
          <w:rFonts w:ascii="Times New Roman" w:hAnsi="Times New Roman" w:cs="Times New Roman"/>
          <w:b/>
          <w:sz w:val="24"/>
          <w:szCs w:val="24"/>
        </w:rPr>
      </w:pPr>
    </w:p>
    <w:p w:rsidR="006B3B69" w:rsidRPr="008567B9" w:rsidRDefault="009364C2" w:rsidP="009364C2">
      <w:pPr>
        <w:pStyle w:val="ListParagraph"/>
        <w:numPr>
          <w:ilvl w:val="0"/>
          <w:numId w:val="4"/>
        </w:numPr>
        <w:spacing w:line="480" w:lineRule="auto"/>
        <w:jc w:val="both"/>
        <w:rPr>
          <w:rFonts w:ascii="Times New Roman" w:hAnsi="Times New Roman" w:cs="Times New Roman"/>
          <w:b/>
          <w:sz w:val="24"/>
          <w:szCs w:val="24"/>
        </w:rPr>
      </w:pPr>
      <w:r w:rsidRPr="008567B9">
        <w:rPr>
          <w:rFonts w:ascii="Times New Roman" w:hAnsi="Times New Roman" w:cs="Times New Roman"/>
          <w:b/>
          <w:sz w:val="24"/>
          <w:szCs w:val="24"/>
        </w:rPr>
        <w:lastRenderedPageBreak/>
        <w:t>Introduction</w:t>
      </w:r>
    </w:p>
    <w:p w:rsidR="00D112A0" w:rsidRPr="008567B9" w:rsidRDefault="00D112A0" w:rsidP="00D112A0">
      <w:pPr>
        <w:spacing w:line="480" w:lineRule="auto"/>
        <w:ind w:firstLine="720"/>
        <w:jc w:val="both"/>
        <w:rPr>
          <w:rFonts w:ascii="Times New Roman" w:hAnsi="Times New Roman" w:cs="Times New Roman"/>
          <w:sz w:val="24"/>
          <w:szCs w:val="24"/>
        </w:rPr>
      </w:pPr>
      <w:r w:rsidRPr="008567B9">
        <w:rPr>
          <w:rFonts w:ascii="Times New Roman" w:hAnsi="Times New Roman" w:cs="Times New Roman"/>
          <w:sz w:val="24"/>
          <w:szCs w:val="24"/>
        </w:rPr>
        <w:t>From portable electronics and transportation systems to backup systems that complement renewable sources such as solar and wind, the demand for energy storage is expected to grow substantially well into the foreseeable future</w:t>
      </w:r>
      <w:r w:rsidR="00DA1EEA" w:rsidRPr="008567B9">
        <w:rPr>
          <w:rFonts w:ascii="Times New Roman" w:hAnsi="Times New Roman" w:cs="Times New Roman"/>
          <w:sz w:val="24"/>
          <w:szCs w:val="24"/>
        </w:rPr>
        <w:t xml:space="preserve"> </w:t>
      </w:r>
      <w:r w:rsidRPr="008567B9">
        <w:rPr>
          <w:rFonts w:ascii="Times New Roman" w:hAnsi="Times New Roman" w:cs="Times New Roman"/>
          <w:sz w:val="24"/>
          <w:szCs w:val="24"/>
        </w:rPr>
        <w:fldChar w:fldCharType="begin"/>
      </w:r>
      <w:r w:rsidR="00DE3FA1" w:rsidRPr="008567B9">
        <w:rPr>
          <w:rFonts w:ascii="Times New Roman" w:hAnsi="Times New Roman" w:cs="Times New Roman"/>
          <w:sz w:val="24"/>
          <w:szCs w:val="24"/>
        </w:rPr>
        <w:instrText xml:space="preserve"> ADDIN EN.CITE &lt;EndNote&gt;&lt;Cite&gt;&lt;Author&gt;Liu&lt;/Author&gt;&lt;Year&gt;2010&lt;/Year&gt;&lt;RecNum&gt;46&lt;/RecNum&gt;&lt;DisplayText&gt;[1, 2]&lt;/DisplayText&gt;&lt;record&gt;&lt;rec-number&gt;46&lt;/rec-number&gt;&lt;foreign-keys&gt;&lt;key app="EN" db-id="e05esvszmps0wgefatoxveamt5adz2vdzs9f" timestamp="1470039693"&gt;46&lt;/key&gt;&lt;/foreign-keys&gt;&lt;ref-type name="Journal Article"&gt;17&lt;/ref-type&gt;&lt;contributors&gt;&lt;authors&gt;&lt;author&gt;Liu, C.&lt;/author&gt;&lt;author&gt;Li, F.&lt;/author&gt;&lt;author&gt;Ma, L. P.&lt;/author&gt;&lt;author&gt;Cheng, H. M.&lt;/author&gt;&lt;/authors&gt;&lt;/contributors&gt;&lt;titles&gt;&lt;title&gt;Advanced Materials for Energy Storage&lt;/title&gt;&lt;secondary-title&gt;Advanced Materials&lt;/secondary-title&gt;&lt;/titles&gt;&lt;periodical&gt;&lt;full-title&gt;Advanced Materials&lt;/full-title&gt;&lt;/periodical&gt;&lt;pages&gt;E28- 62&lt;/pages&gt;&lt;volume&gt;22&lt;/volume&gt;&lt;number&gt;8&lt;/number&gt;&lt;dates&gt;&lt;year&gt;2010&lt;/year&gt;&lt;pub-dates&gt;&lt;date&gt;Feb&lt;/date&gt;&lt;/pub-dates&gt;&lt;/dates&gt;&lt;isbn&gt;0935-9648&lt;/isbn&gt;&lt;accession-num&gt;WOS:000275253400010&lt;/accession-num&gt;&lt;urls&gt;&lt;related-urls&gt;&lt;url&gt;&amp;lt;Go to ISI&amp;gt;://WOS:000275253400010&lt;/url&gt;&lt;/related-urls&gt;&lt;/urls&gt;&lt;electronic-resource-num&gt;10.1002/adma.200903328&lt;/electronic-resource-num&gt;&lt;/record&gt;&lt;/Cite&gt;&lt;Cite&gt;&lt;Author&gt;Jayalakshmi&lt;/Author&gt;&lt;Year&gt;2008&lt;/Year&gt;&lt;RecNum&gt;57&lt;/RecNum&gt;&lt;record&gt;&lt;rec-number&gt;57&lt;/rec-number&gt;&lt;foreign-keys&gt;&lt;key app="EN" db-id="e05esvszmps0wgefatoxveamt5adz2vdzs9f" timestamp="1470040685"&gt;57&lt;/key&gt;&lt;/foreign-keys&gt;&lt;ref-type name="Journal Article"&gt;17&lt;/ref-type&gt;&lt;contributors&gt;&lt;authors&gt;&lt;author&gt;Jayalakshmi, M.&lt;/author&gt;&lt;author&gt;Balasubramanian, K.&lt;/author&gt;&lt;/authors&gt;&lt;/contributors&gt;&lt;titles&gt;&lt;title&gt;Simple Capacitors to Supercapacitors - An Overview&lt;/title&gt;&lt;secondary-title&gt;International Journal of Electrochemical Science&lt;/secondary-title&gt;&lt;/titles&gt;&lt;periodical&gt;&lt;full-title&gt;International Journal of Electrochemical Science&lt;/full-title&gt;&lt;/periodical&gt;&lt;pages&gt;1196-1217&lt;/pages&gt;&lt;volume&gt;3&lt;/volume&gt;&lt;number&gt;11&lt;/number&gt;&lt;dates&gt;&lt;year&gt;2008&lt;/year&gt;&lt;pub-dates&gt;&lt;date&gt;Nov&lt;/date&gt;&lt;/pub-dates&gt;&lt;/dates&gt;&lt;isbn&gt;1452-3981&lt;/isbn&gt;&lt;accession-num&gt;WOS:000260118800001&lt;/accession-num&gt;&lt;urls&gt;&lt;related-urls&gt;&lt;url&gt;&amp;lt;Go to ISI&amp;gt;://WOS:000260118800001&lt;/url&gt;&lt;/related-urls&gt;&lt;/urls&gt;&lt;/record&gt;&lt;/Cite&gt;&lt;/EndNote&gt;</w:instrText>
      </w:r>
      <w:r w:rsidRPr="008567B9">
        <w:rPr>
          <w:rFonts w:ascii="Times New Roman" w:hAnsi="Times New Roman" w:cs="Times New Roman"/>
          <w:sz w:val="24"/>
          <w:szCs w:val="24"/>
        </w:rPr>
        <w:fldChar w:fldCharType="separate"/>
      </w:r>
      <w:r w:rsidR="003A2F5E" w:rsidRPr="008567B9">
        <w:rPr>
          <w:rFonts w:ascii="Times New Roman" w:hAnsi="Times New Roman" w:cs="Times New Roman"/>
          <w:noProof/>
          <w:sz w:val="24"/>
          <w:szCs w:val="24"/>
        </w:rPr>
        <w:t>[</w:t>
      </w:r>
      <w:hyperlink w:anchor="_ENREF_1" w:tooltip="Liu, 2010 #46" w:history="1">
        <w:r w:rsidR="00262D21" w:rsidRPr="008567B9">
          <w:rPr>
            <w:rFonts w:ascii="Times New Roman" w:hAnsi="Times New Roman" w:cs="Times New Roman"/>
            <w:noProof/>
            <w:sz w:val="24"/>
            <w:szCs w:val="24"/>
          </w:rPr>
          <w:t>1</w:t>
        </w:r>
      </w:hyperlink>
      <w:r w:rsidR="003A2F5E" w:rsidRPr="008567B9">
        <w:rPr>
          <w:rFonts w:ascii="Times New Roman" w:hAnsi="Times New Roman" w:cs="Times New Roman"/>
          <w:noProof/>
          <w:sz w:val="24"/>
          <w:szCs w:val="24"/>
        </w:rPr>
        <w:t xml:space="preserve">, </w:t>
      </w:r>
      <w:hyperlink w:anchor="_ENREF_2" w:tooltip="Jayalakshmi, 2008 #57" w:history="1">
        <w:r w:rsidR="00262D21" w:rsidRPr="008567B9">
          <w:rPr>
            <w:rFonts w:ascii="Times New Roman" w:hAnsi="Times New Roman" w:cs="Times New Roman"/>
            <w:noProof/>
            <w:sz w:val="24"/>
            <w:szCs w:val="24"/>
          </w:rPr>
          <w:t>2</w:t>
        </w:r>
      </w:hyperlink>
      <w:r w:rsidR="003A2F5E" w:rsidRPr="008567B9">
        <w:rPr>
          <w:rFonts w:ascii="Times New Roman" w:hAnsi="Times New Roman" w:cs="Times New Roman"/>
          <w:noProof/>
          <w:sz w:val="24"/>
          <w:szCs w:val="24"/>
        </w:rPr>
        <w:t>]</w:t>
      </w:r>
      <w:r w:rsidRPr="008567B9">
        <w:rPr>
          <w:rFonts w:ascii="Times New Roman" w:hAnsi="Times New Roman" w:cs="Times New Roman"/>
          <w:sz w:val="24"/>
          <w:szCs w:val="24"/>
        </w:rPr>
        <w:fldChar w:fldCharType="end"/>
      </w:r>
      <w:r w:rsidRPr="008567B9">
        <w:rPr>
          <w:rFonts w:ascii="Times New Roman" w:hAnsi="Times New Roman" w:cs="Times New Roman"/>
          <w:sz w:val="24"/>
          <w:szCs w:val="24"/>
        </w:rPr>
        <w:t xml:space="preserve">. Supercapacitors can act as a promising energy- storage alternative for rapidly growing electronic industry </w:t>
      </w:r>
      <w:r w:rsidRPr="008567B9">
        <w:rPr>
          <w:rFonts w:ascii="Times New Roman" w:hAnsi="Times New Roman" w:cs="Times New Roman"/>
          <w:sz w:val="24"/>
          <w:szCs w:val="24"/>
        </w:rPr>
        <w:fldChar w:fldCharType="begin">
          <w:fldData xml:space="preserve">PEVuZE5vdGU+PENpdGU+PEF1dGhvcj5ZYW48L0F1dGhvcj48WWVhcj4yMDE0PC9ZZWFyPjxSZWNO
dW0+NTI8L1JlY051bT48RGlzcGxheVRleHQ+WzMsIDRdPC9EaXNwbGF5VGV4dD48cmVjb3JkPjxy
ZWMtbnVtYmVyPjUyPC9yZWMtbnVtYmVyPjxmb3JlaWduLWtleXM+PGtleSBhcHA9IkVOIiBkYi1p
ZD0iZTA1ZXN2c3ptcHMwd2dlZmF0b3h2ZWFtdDVhZHoydmR6czlmIiB0aW1lc3RhbXA9IjE0NzAw
NDAwNjEiPjUyPC9rZXk+PC9mb3JlaWduLWtleXM+PHJlZi10eXBlIG5hbWU9IkpvdXJuYWwgQXJ0
aWNsZSI+MTc8L3JlZi10eXBlPjxjb250cmlidXRvcnM+PGF1dGhvcnM+PGF1dGhvcj5ZYW4sIEou
PC9hdXRob3I+PGF1dGhvcj5XYW5nLCBRLjwvYXV0aG9yPjxhdXRob3I+V2VpLCBULjwvYXV0aG9y
PjxhdXRob3I+RmFuLCBaLiBKLjwvYXV0aG9yPjwvYXV0aG9ycz48L2NvbnRyaWJ1dG9ycz48dGl0
bGVzPjx0aXRsZT5SZWNlbnQgQWR2YW5jZXMgaW4gRGVzaWduIGFuZCBGYWJyaWNhdGlvbiBvZiBF
bGVjdHJvY2hlbWljYWwgU3VwZXJjYXBhY2l0b3JzIHdpdGggSGlnaCBFbmVyZ3kgRGVuc2l0aWVz
PC90aXRsZT48c2Vjb25kYXJ5LXRpdGxlPkFkdmFuY2VkIEVuZXJneSBNYXRlcmlhbHM8L3NlY29u
ZGFyeS10aXRsZT48L3RpdGxlcz48cGVyaW9kaWNhbD48ZnVsbC10aXRsZT5BZHZhbmNlZCBFbmVy
Z3kgTWF0ZXJpYWxzPC9mdWxsLXRpdGxlPjwvcGVyaW9kaWNhbD48dm9sdW1lPjQ8L3ZvbHVtZT48
bnVtYmVyPjQ8L251bWJlcj48ZGF0ZXM+PHllYXI+MjAxNDwveWVhcj48cHViLWRhdGVzPjxkYXRl
Pk1hcjwvZGF0ZT48L3B1Yi1kYXRlcz48L2RhdGVzPjxpc2JuPjE2MTQtNjgzMjwvaXNibj48YWNj
ZXNzaW9uLW51bT5XT1M6MDAwMzMyOTI0NzAwMDEwPC9hY2Nlc3Npb24tbnVtPjx1cmxzPjxyZWxh
dGVkLXVybHM+PHVybD4mbHQ7R28gdG8gSVNJJmd0OzovL1dPUzowMDAzMzI5MjQ3MDAwMTA8L3Vy
bD48L3JlbGF0ZWQtdXJscz48L3VybHM+PGN1c3RvbTc+MTMwMDgxNjwvY3VzdG9tNz48ZWxlY3Ry
b25pYy1yZXNvdXJjZS1udW0+MTAuMTAwMi9hZW5tLjIwMTMwMDgxNjwvZWxlY3Ryb25pYy1yZXNv
dXJjZS1udW0+PC9yZWNvcmQ+PC9DaXRlPjxDaXRlPjxBdXRob3I+U2ltb248L0F1dGhvcj48WWVh
cj4yMDA4PC9ZZWFyPjxSZWNOdW0+NTU8L1JlY051bT48cmVjb3JkPjxyZWMtbnVtYmVyPjU1PC9y
ZWMtbnVtYmVyPjxmb3JlaWduLWtleXM+PGtleSBhcHA9IkVOIiBkYi1pZD0iZTA1ZXN2c3ptcHMw
d2dlZmF0b3h2ZWFtdDVhZHoydmR6czlmIiB0aW1lc3RhbXA9IjE0NzAwNDA2ODUiPjU1PC9rZXk+
PC9mb3JlaWduLWtleXM+PHJlZi10eXBlIG5hbWU9IkpvdXJuYWwgQXJ0aWNsZSI+MTc8L3JlZi10
eXBlPjxjb250cmlidXRvcnM+PGF1dGhvcnM+PGF1dGhvcj5TaW1vbiwgUC48L2F1dGhvcj48YXV0
aG9yPkdvZ290c2ksIFkuPC9hdXRob3I+PC9hdXRob3JzPjwvY29udHJpYnV0b3JzPjx0aXRsZXM+
PHRpdGxlPk1hdGVyaWFscyBmb3IgZWxlY3Ryb2NoZW1pY2FsIGNhcGFjaXRvcnM8L3RpdGxlPjxz
ZWNvbmRhcnktdGl0bGU+TmF0dXJlIE1hdGVyaWFsczwvc2Vjb25kYXJ5LXRpdGxlPjwvdGl0bGVz
PjxwZXJpb2RpY2FsPjxmdWxsLXRpdGxlPk5hdHVyZSBNYXRlcmlhbHM8L2Z1bGwtdGl0bGU+PC9w
ZXJpb2RpY2FsPjxwYWdlcz44NDUtODU0PC9wYWdlcz48dm9sdW1lPjc8L3ZvbHVtZT48bnVtYmVy
PjExPC9udW1iZXI+PGRhdGVzPjx5ZWFyPjIwMDg8L3llYXI+PHB1Yi1kYXRlcz48ZGF0ZT5Ob3Y8
L2RhdGU+PC9wdWItZGF0ZXM+PC9kYXRlcz48aXNibj4xNDc2LTExMjI8L2lzYm4+PGFjY2Vzc2lv
bi1udW0+V09TOjAwMDI2MDQ3MjgwMDAxNjwvYWNjZXNzaW9uLW51bT48dXJscz48cmVsYXRlZC11
cmxzPjx1cmw+Jmx0O0dvIHRvIElTSSZndDs6Ly9XT1M6MDAwMjYwNDcyODAwMDE2PC91cmw+PC9y
ZWxhdGVkLXVybHM+PC91cmxzPjxlbGVjdHJvbmljLXJlc291cmNlLW51bT4xMC4xMDM4L25tYXQy
Mjk3PC9lbGVjdHJvbmljLXJlc291cmNlLW51bT48L3JlY29yZD48L0NpdGU+PC9FbmROb3RlPn==
</w:fldData>
        </w:fldChar>
      </w:r>
      <w:r w:rsidR="003A2F5E" w:rsidRPr="008567B9">
        <w:rPr>
          <w:rFonts w:ascii="Times New Roman" w:hAnsi="Times New Roman" w:cs="Times New Roman"/>
          <w:sz w:val="24"/>
          <w:szCs w:val="24"/>
        </w:rPr>
        <w:instrText xml:space="preserve"> ADDIN EN.CITE </w:instrText>
      </w:r>
      <w:r w:rsidR="003A2F5E" w:rsidRPr="008567B9">
        <w:rPr>
          <w:rFonts w:ascii="Times New Roman" w:hAnsi="Times New Roman" w:cs="Times New Roman"/>
          <w:sz w:val="24"/>
          <w:szCs w:val="24"/>
        </w:rPr>
        <w:fldChar w:fldCharType="begin">
          <w:fldData xml:space="preserve">PEVuZE5vdGU+PENpdGU+PEF1dGhvcj5ZYW48L0F1dGhvcj48WWVhcj4yMDE0PC9ZZWFyPjxSZWNO
dW0+NTI8L1JlY051bT48RGlzcGxheVRleHQ+WzMsIDRdPC9EaXNwbGF5VGV4dD48cmVjb3JkPjxy
ZWMtbnVtYmVyPjUyPC9yZWMtbnVtYmVyPjxmb3JlaWduLWtleXM+PGtleSBhcHA9IkVOIiBkYi1p
ZD0iZTA1ZXN2c3ptcHMwd2dlZmF0b3h2ZWFtdDVhZHoydmR6czlmIiB0aW1lc3RhbXA9IjE0NzAw
NDAwNjEiPjUyPC9rZXk+PC9mb3JlaWduLWtleXM+PHJlZi10eXBlIG5hbWU9IkpvdXJuYWwgQXJ0
aWNsZSI+MTc8L3JlZi10eXBlPjxjb250cmlidXRvcnM+PGF1dGhvcnM+PGF1dGhvcj5ZYW4sIEou
PC9hdXRob3I+PGF1dGhvcj5XYW5nLCBRLjwvYXV0aG9yPjxhdXRob3I+V2VpLCBULjwvYXV0aG9y
PjxhdXRob3I+RmFuLCBaLiBKLjwvYXV0aG9yPjwvYXV0aG9ycz48L2NvbnRyaWJ1dG9ycz48dGl0
bGVzPjx0aXRsZT5SZWNlbnQgQWR2YW5jZXMgaW4gRGVzaWduIGFuZCBGYWJyaWNhdGlvbiBvZiBF
bGVjdHJvY2hlbWljYWwgU3VwZXJjYXBhY2l0b3JzIHdpdGggSGlnaCBFbmVyZ3kgRGVuc2l0aWVz
PC90aXRsZT48c2Vjb25kYXJ5LXRpdGxlPkFkdmFuY2VkIEVuZXJneSBNYXRlcmlhbHM8L3NlY29u
ZGFyeS10aXRsZT48L3RpdGxlcz48cGVyaW9kaWNhbD48ZnVsbC10aXRsZT5BZHZhbmNlZCBFbmVy
Z3kgTWF0ZXJpYWxzPC9mdWxsLXRpdGxlPjwvcGVyaW9kaWNhbD48dm9sdW1lPjQ8L3ZvbHVtZT48
bnVtYmVyPjQ8L251bWJlcj48ZGF0ZXM+PHllYXI+MjAxNDwveWVhcj48cHViLWRhdGVzPjxkYXRl
Pk1hcjwvZGF0ZT48L3B1Yi1kYXRlcz48L2RhdGVzPjxpc2JuPjE2MTQtNjgzMjwvaXNibj48YWNj
ZXNzaW9uLW51bT5XT1M6MDAwMzMyOTI0NzAwMDEwPC9hY2Nlc3Npb24tbnVtPjx1cmxzPjxyZWxh
dGVkLXVybHM+PHVybD4mbHQ7R28gdG8gSVNJJmd0OzovL1dPUzowMDAzMzI5MjQ3MDAwMTA8L3Vy
bD48L3JlbGF0ZWQtdXJscz48L3VybHM+PGN1c3RvbTc+MTMwMDgxNjwvY3VzdG9tNz48ZWxlY3Ry
b25pYy1yZXNvdXJjZS1udW0+MTAuMTAwMi9hZW5tLjIwMTMwMDgxNjwvZWxlY3Ryb25pYy1yZXNv
dXJjZS1udW0+PC9yZWNvcmQ+PC9DaXRlPjxDaXRlPjxBdXRob3I+U2ltb248L0F1dGhvcj48WWVh
cj4yMDA4PC9ZZWFyPjxSZWNOdW0+NTU8L1JlY051bT48cmVjb3JkPjxyZWMtbnVtYmVyPjU1PC9y
ZWMtbnVtYmVyPjxmb3JlaWduLWtleXM+PGtleSBhcHA9IkVOIiBkYi1pZD0iZTA1ZXN2c3ptcHMw
d2dlZmF0b3h2ZWFtdDVhZHoydmR6czlmIiB0aW1lc3RhbXA9IjE0NzAwNDA2ODUiPjU1PC9rZXk+
PC9mb3JlaWduLWtleXM+PHJlZi10eXBlIG5hbWU9IkpvdXJuYWwgQXJ0aWNsZSI+MTc8L3JlZi10
eXBlPjxjb250cmlidXRvcnM+PGF1dGhvcnM+PGF1dGhvcj5TaW1vbiwgUC48L2F1dGhvcj48YXV0
aG9yPkdvZ290c2ksIFkuPC9hdXRob3I+PC9hdXRob3JzPjwvY29udHJpYnV0b3JzPjx0aXRsZXM+
PHRpdGxlPk1hdGVyaWFscyBmb3IgZWxlY3Ryb2NoZW1pY2FsIGNhcGFjaXRvcnM8L3RpdGxlPjxz
ZWNvbmRhcnktdGl0bGU+TmF0dXJlIE1hdGVyaWFsczwvc2Vjb25kYXJ5LXRpdGxlPjwvdGl0bGVz
PjxwZXJpb2RpY2FsPjxmdWxsLXRpdGxlPk5hdHVyZSBNYXRlcmlhbHM8L2Z1bGwtdGl0bGU+PC9w
ZXJpb2RpY2FsPjxwYWdlcz44NDUtODU0PC9wYWdlcz48dm9sdW1lPjc8L3ZvbHVtZT48bnVtYmVy
PjExPC9udW1iZXI+PGRhdGVzPjx5ZWFyPjIwMDg8L3llYXI+PHB1Yi1kYXRlcz48ZGF0ZT5Ob3Y8
L2RhdGU+PC9wdWItZGF0ZXM+PC9kYXRlcz48aXNibj4xNDc2LTExMjI8L2lzYm4+PGFjY2Vzc2lv
bi1udW0+V09TOjAwMDI2MDQ3MjgwMDAxNjwvYWNjZXNzaW9uLW51bT48dXJscz48cmVsYXRlZC11
cmxzPjx1cmw+Jmx0O0dvIHRvIElTSSZndDs6Ly9XT1M6MDAwMjYwNDcyODAwMDE2PC91cmw+PC9y
ZWxhdGVkLXVybHM+PC91cmxzPjxlbGVjdHJvbmljLXJlc291cmNlLW51bT4xMC4xMDM4L25tYXQy
Mjk3PC9lbGVjdHJvbmljLXJlc291cmNlLW51bT48L3JlY29yZD48L0NpdGU+PC9FbmROb3RlPn==
</w:fldData>
        </w:fldChar>
      </w:r>
      <w:r w:rsidR="003A2F5E" w:rsidRPr="008567B9">
        <w:rPr>
          <w:rFonts w:ascii="Times New Roman" w:hAnsi="Times New Roman" w:cs="Times New Roman"/>
          <w:sz w:val="24"/>
          <w:szCs w:val="24"/>
        </w:rPr>
        <w:instrText xml:space="preserve"> ADDIN EN.CITE.DATA </w:instrText>
      </w:r>
      <w:r w:rsidR="003A2F5E" w:rsidRPr="008567B9">
        <w:rPr>
          <w:rFonts w:ascii="Times New Roman" w:hAnsi="Times New Roman" w:cs="Times New Roman"/>
          <w:sz w:val="24"/>
          <w:szCs w:val="24"/>
        </w:rPr>
      </w:r>
      <w:r w:rsidR="003A2F5E" w:rsidRPr="008567B9">
        <w:rPr>
          <w:rFonts w:ascii="Times New Roman" w:hAnsi="Times New Roman" w:cs="Times New Roman"/>
          <w:sz w:val="24"/>
          <w:szCs w:val="24"/>
        </w:rPr>
        <w:fldChar w:fldCharType="end"/>
      </w:r>
      <w:r w:rsidRPr="008567B9">
        <w:rPr>
          <w:rFonts w:ascii="Times New Roman" w:hAnsi="Times New Roman" w:cs="Times New Roman"/>
          <w:sz w:val="24"/>
          <w:szCs w:val="24"/>
        </w:rPr>
      </w:r>
      <w:r w:rsidRPr="008567B9">
        <w:rPr>
          <w:rFonts w:ascii="Times New Roman" w:hAnsi="Times New Roman" w:cs="Times New Roman"/>
          <w:sz w:val="24"/>
          <w:szCs w:val="24"/>
        </w:rPr>
        <w:fldChar w:fldCharType="separate"/>
      </w:r>
      <w:r w:rsidR="003A2F5E" w:rsidRPr="008567B9">
        <w:rPr>
          <w:rFonts w:ascii="Times New Roman" w:hAnsi="Times New Roman" w:cs="Times New Roman"/>
          <w:noProof/>
          <w:sz w:val="24"/>
          <w:szCs w:val="24"/>
        </w:rPr>
        <w:t>[</w:t>
      </w:r>
      <w:hyperlink w:anchor="_ENREF_3" w:tooltip="Yan, 2014 #52" w:history="1">
        <w:r w:rsidR="00262D21" w:rsidRPr="008567B9">
          <w:rPr>
            <w:rFonts w:ascii="Times New Roman" w:hAnsi="Times New Roman" w:cs="Times New Roman"/>
            <w:noProof/>
            <w:sz w:val="24"/>
            <w:szCs w:val="24"/>
          </w:rPr>
          <w:t>3</w:t>
        </w:r>
      </w:hyperlink>
      <w:r w:rsidR="003A2F5E" w:rsidRPr="008567B9">
        <w:rPr>
          <w:rFonts w:ascii="Times New Roman" w:hAnsi="Times New Roman" w:cs="Times New Roman"/>
          <w:noProof/>
          <w:sz w:val="24"/>
          <w:szCs w:val="24"/>
        </w:rPr>
        <w:t xml:space="preserve">, </w:t>
      </w:r>
      <w:hyperlink w:anchor="_ENREF_4" w:tooltip="Simon, 2008 #55" w:history="1">
        <w:r w:rsidR="00262D21" w:rsidRPr="008567B9">
          <w:rPr>
            <w:rFonts w:ascii="Times New Roman" w:hAnsi="Times New Roman" w:cs="Times New Roman"/>
            <w:noProof/>
            <w:sz w:val="24"/>
            <w:szCs w:val="24"/>
          </w:rPr>
          <w:t>4</w:t>
        </w:r>
      </w:hyperlink>
      <w:r w:rsidR="003A2F5E" w:rsidRPr="008567B9">
        <w:rPr>
          <w:rFonts w:ascii="Times New Roman" w:hAnsi="Times New Roman" w:cs="Times New Roman"/>
          <w:noProof/>
          <w:sz w:val="24"/>
          <w:szCs w:val="24"/>
        </w:rPr>
        <w:t>]</w:t>
      </w:r>
      <w:r w:rsidRPr="008567B9">
        <w:rPr>
          <w:rFonts w:ascii="Times New Roman" w:hAnsi="Times New Roman" w:cs="Times New Roman"/>
          <w:sz w:val="24"/>
          <w:szCs w:val="24"/>
        </w:rPr>
        <w:fldChar w:fldCharType="end"/>
      </w:r>
      <w:r w:rsidRPr="008567B9">
        <w:rPr>
          <w:rFonts w:ascii="Times New Roman" w:hAnsi="Times New Roman" w:cs="Times New Roman"/>
          <w:sz w:val="24"/>
          <w:szCs w:val="24"/>
        </w:rPr>
        <w:t>. But their lower energy density as compared to batteries is still a significant problem, which needs to be addressed for making these devices useful for everyday applications</w:t>
      </w:r>
      <w:r w:rsidR="00DA1EEA" w:rsidRPr="008567B9">
        <w:rPr>
          <w:rFonts w:ascii="Times New Roman" w:hAnsi="Times New Roman" w:cs="Times New Roman"/>
          <w:sz w:val="24"/>
          <w:szCs w:val="24"/>
        </w:rPr>
        <w:t xml:space="preserve"> </w:t>
      </w:r>
      <w:r w:rsidRPr="008567B9">
        <w:rPr>
          <w:rFonts w:ascii="Times New Roman" w:hAnsi="Times New Roman" w:cs="Times New Roman"/>
          <w:sz w:val="24"/>
          <w:szCs w:val="24"/>
        </w:rPr>
        <w:fldChar w:fldCharType="begin">
          <w:fldData xml:space="preserve">PEVuZE5vdGU+PENpdGU+PEF1dGhvcj5ZYW48L0F1dGhvcj48WWVhcj4yMDE0PC9ZZWFyPjxSZWNO
dW0+NTI8L1JlY051bT48RGlzcGxheVRleHQ+WzMsIDVdPC9EaXNwbGF5VGV4dD48cmVjb3JkPjxy
ZWMtbnVtYmVyPjUyPC9yZWMtbnVtYmVyPjxmb3JlaWduLWtleXM+PGtleSBhcHA9IkVOIiBkYi1p
ZD0iZTA1ZXN2c3ptcHMwd2dlZmF0b3h2ZWFtdDVhZHoydmR6czlmIiB0aW1lc3RhbXA9IjE0NzAw
NDAwNjEiPjUyPC9rZXk+PC9mb3JlaWduLWtleXM+PHJlZi10eXBlIG5hbWU9IkpvdXJuYWwgQXJ0
aWNsZSI+MTc8L3JlZi10eXBlPjxjb250cmlidXRvcnM+PGF1dGhvcnM+PGF1dGhvcj5ZYW4sIEou
PC9hdXRob3I+PGF1dGhvcj5XYW5nLCBRLjwvYXV0aG9yPjxhdXRob3I+V2VpLCBULjwvYXV0aG9y
PjxhdXRob3I+RmFuLCBaLiBKLjwvYXV0aG9yPjwvYXV0aG9ycz48L2NvbnRyaWJ1dG9ycz48dGl0
bGVzPjx0aXRsZT5SZWNlbnQgQWR2YW5jZXMgaW4gRGVzaWduIGFuZCBGYWJyaWNhdGlvbiBvZiBF
bGVjdHJvY2hlbWljYWwgU3VwZXJjYXBhY2l0b3JzIHdpdGggSGlnaCBFbmVyZ3kgRGVuc2l0aWVz
PC90aXRsZT48c2Vjb25kYXJ5LXRpdGxlPkFkdmFuY2VkIEVuZXJneSBNYXRlcmlhbHM8L3NlY29u
ZGFyeS10aXRsZT48L3RpdGxlcz48cGVyaW9kaWNhbD48ZnVsbC10aXRsZT5BZHZhbmNlZCBFbmVy
Z3kgTWF0ZXJpYWxzPC9mdWxsLXRpdGxlPjwvcGVyaW9kaWNhbD48dm9sdW1lPjQ8L3ZvbHVtZT48
bnVtYmVyPjQ8L251bWJlcj48ZGF0ZXM+PHllYXI+MjAxNDwveWVhcj48cHViLWRhdGVzPjxkYXRl
Pk1hcjwvZGF0ZT48L3B1Yi1kYXRlcz48L2RhdGVzPjxpc2JuPjE2MTQtNjgzMjwvaXNibj48YWNj
ZXNzaW9uLW51bT5XT1M6MDAwMzMyOTI0NzAwMDEwPC9hY2Nlc3Npb24tbnVtPjx1cmxzPjxyZWxh
dGVkLXVybHM+PHVybD4mbHQ7R28gdG8gSVNJJmd0OzovL1dPUzowMDAzMzI5MjQ3MDAwMTA8L3Vy
bD48L3JlbGF0ZWQtdXJscz48L3VybHM+PGN1c3RvbTc+MTMwMDgxNjwvY3VzdG9tNz48ZWxlY3Ry
b25pYy1yZXNvdXJjZS1udW0+MTAuMTAwMi9hZW5tLjIwMTMwMDgxNjwvZWxlY3Ryb25pYy1yZXNv
dXJjZS1udW0+PC9yZWNvcmQ+PC9DaXRlPjxDaXRlPjxBdXRob3I+U2h1a2xhPC9BdXRob3I+PFll
YXI+MjAxMjwvWWVhcj48UmVjTnVtPjU0PC9SZWNOdW0+PHJlY29yZD48cmVjLW51bWJlcj41NDwv
cmVjLW51bWJlcj48Zm9yZWlnbi1rZXlzPjxrZXkgYXBwPSJFTiIgZGItaWQ9ImUwNWVzdnN6bXBz
MHdnZWZhdG94dmVhbXQ1YWR6MnZkenM5ZiIgdGltZXN0YW1wPSIxNDcwMDQwNjg1Ij41NDwva2V5
PjwvZm9yZWlnbi1rZXlzPjxyZWYtdHlwZSBuYW1lPSJKb3VybmFsIEFydGljbGUiPjE3PC9yZWYt
dHlwZT48Y29udHJpYnV0b3JzPjxhdXRob3JzPjxhdXRob3I+U2h1a2xhLCBBLiBLLjwvYXV0aG9y
PjxhdXRob3I+QmFuZXJqZWUsIEEuPC9hdXRob3I+PGF1dGhvcj5SYXZpa3VtYXIsIE0uIEsuPC9h
dXRob3I+PGF1dGhvcj5KYWxhamFrc2hpLCBBLjwvYXV0aG9yPjwvYXV0aG9ycz48L2NvbnRyaWJ1
dG9ycz48dGl0bGVzPjx0aXRsZT5FbGVjdHJvY2hlbWljYWwgY2FwYWNpdG9yczogVGVjaG5pY2Fs
IGNoYWxsZW5nZXMgYW5kIHByb2dub3NpcyBmb3IgZnV0dXJlIG1hcmtldHM8L3RpdGxlPjxzZWNv
bmRhcnktdGl0bGU+RWxlY3Ryb2NoaW1pY2EgQWN0YTwvc2Vjb25kYXJ5LXRpdGxlPjwvdGl0bGVz
PjxwZXJpb2RpY2FsPjxmdWxsLXRpdGxlPkVsZWN0cm9jaGltaWNhIEFjdGE8L2Z1bGwtdGl0bGU+
PC9wZXJpb2RpY2FsPjxwYWdlcz4xNjUtMTczPC9wYWdlcz48dm9sdW1lPjg0PC92b2x1bWU+PGRh
dGVzPjx5ZWFyPjIwMTI8L3llYXI+PHB1Yi1kYXRlcz48ZGF0ZT5EZWM8L2RhdGU+PC9wdWItZGF0
ZXM+PC9kYXRlcz48aXNibj4wMDEzLTQ2ODY8L2lzYm4+PGFjY2Vzc2lvbi1udW0+V09TOjAwMDMx
MjQxNTUwMDAxODwvYWNjZXNzaW9uLW51bT48dXJscz48cmVsYXRlZC11cmxzPjx1cmw+Jmx0O0dv
IHRvIElTSSZndDs6Ly9XT1M6MDAwMzEyNDE1NTAwMDE4PC91cmw+PC9yZWxhdGVkLXVybHM+PC91
cmxzPjxlbGVjdHJvbmljLXJlc291cmNlLW51bT4xMC4xMDE2L2ouZWxlY3RhY3RhLjIwMTIuMDMu
MDU5PC9lbGVjdHJvbmljLXJlc291cmNlLW51bT48L3JlY29yZD48L0NpdGU+PC9FbmROb3RlPn==
</w:fldData>
        </w:fldChar>
      </w:r>
      <w:r w:rsidR="003A2F5E" w:rsidRPr="008567B9">
        <w:rPr>
          <w:rFonts w:ascii="Times New Roman" w:hAnsi="Times New Roman" w:cs="Times New Roman"/>
          <w:sz w:val="24"/>
          <w:szCs w:val="24"/>
        </w:rPr>
        <w:instrText xml:space="preserve"> ADDIN EN.CITE </w:instrText>
      </w:r>
      <w:r w:rsidR="003A2F5E" w:rsidRPr="008567B9">
        <w:rPr>
          <w:rFonts w:ascii="Times New Roman" w:hAnsi="Times New Roman" w:cs="Times New Roman"/>
          <w:sz w:val="24"/>
          <w:szCs w:val="24"/>
        </w:rPr>
        <w:fldChar w:fldCharType="begin">
          <w:fldData xml:space="preserve">PEVuZE5vdGU+PENpdGU+PEF1dGhvcj5ZYW48L0F1dGhvcj48WWVhcj4yMDE0PC9ZZWFyPjxSZWNO
dW0+NTI8L1JlY051bT48RGlzcGxheVRleHQ+WzMsIDVdPC9EaXNwbGF5VGV4dD48cmVjb3JkPjxy
ZWMtbnVtYmVyPjUyPC9yZWMtbnVtYmVyPjxmb3JlaWduLWtleXM+PGtleSBhcHA9IkVOIiBkYi1p
ZD0iZTA1ZXN2c3ptcHMwd2dlZmF0b3h2ZWFtdDVhZHoydmR6czlmIiB0aW1lc3RhbXA9IjE0NzAw
NDAwNjEiPjUyPC9rZXk+PC9mb3JlaWduLWtleXM+PHJlZi10eXBlIG5hbWU9IkpvdXJuYWwgQXJ0
aWNsZSI+MTc8L3JlZi10eXBlPjxjb250cmlidXRvcnM+PGF1dGhvcnM+PGF1dGhvcj5ZYW4sIEou
PC9hdXRob3I+PGF1dGhvcj5XYW5nLCBRLjwvYXV0aG9yPjxhdXRob3I+V2VpLCBULjwvYXV0aG9y
PjxhdXRob3I+RmFuLCBaLiBKLjwvYXV0aG9yPjwvYXV0aG9ycz48L2NvbnRyaWJ1dG9ycz48dGl0
bGVzPjx0aXRsZT5SZWNlbnQgQWR2YW5jZXMgaW4gRGVzaWduIGFuZCBGYWJyaWNhdGlvbiBvZiBF
bGVjdHJvY2hlbWljYWwgU3VwZXJjYXBhY2l0b3JzIHdpdGggSGlnaCBFbmVyZ3kgRGVuc2l0aWVz
PC90aXRsZT48c2Vjb25kYXJ5LXRpdGxlPkFkdmFuY2VkIEVuZXJneSBNYXRlcmlhbHM8L3NlY29u
ZGFyeS10aXRsZT48L3RpdGxlcz48cGVyaW9kaWNhbD48ZnVsbC10aXRsZT5BZHZhbmNlZCBFbmVy
Z3kgTWF0ZXJpYWxzPC9mdWxsLXRpdGxlPjwvcGVyaW9kaWNhbD48dm9sdW1lPjQ8L3ZvbHVtZT48
bnVtYmVyPjQ8L251bWJlcj48ZGF0ZXM+PHllYXI+MjAxNDwveWVhcj48cHViLWRhdGVzPjxkYXRl
Pk1hcjwvZGF0ZT48L3B1Yi1kYXRlcz48L2RhdGVzPjxpc2JuPjE2MTQtNjgzMjwvaXNibj48YWNj
ZXNzaW9uLW51bT5XT1M6MDAwMzMyOTI0NzAwMDEwPC9hY2Nlc3Npb24tbnVtPjx1cmxzPjxyZWxh
dGVkLXVybHM+PHVybD4mbHQ7R28gdG8gSVNJJmd0OzovL1dPUzowMDAzMzI5MjQ3MDAwMTA8L3Vy
bD48L3JlbGF0ZWQtdXJscz48L3VybHM+PGN1c3RvbTc+MTMwMDgxNjwvY3VzdG9tNz48ZWxlY3Ry
b25pYy1yZXNvdXJjZS1udW0+MTAuMTAwMi9hZW5tLjIwMTMwMDgxNjwvZWxlY3Ryb25pYy1yZXNv
dXJjZS1udW0+PC9yZWNvcmQ+PC9DaXRlPjxDaXRlPjxBdXRob3I+U2h1a2xhPC9BdXRob3I+PFll
YXI+MjAxMjwvWWVhcj48UmVjTnVtPjU0PC9SZWNOdW0+PHJlY29yZD48cmVjLW51bWJlcj41NDwv
cmVjLW51bWJlcj48Zm9yZWlnbi1rZXlzPjxrZXkgYXBwPSJFTiIgZGItaWQ9ImUwNWVzdnN6bXBz
MHdnZWZhdG94dmVhbXQ1YWR6MnZkenM5ZiIgdGltZXN0YW1wPSIxNDcwMDQwNjg1Ij41NDwva2V5
PjwvZm9yZWlnbi1rZXlzPjxyZWYtdHlwZSBuYW1lPSJKb3VybmFsIEFydGljbGUiPjE3PC9yZWYt
dHlwZT48Y29udHJpYnV0b3JzPjxhdXRob3JzPjxhdXRob3I+U2h1a2xhLCBBLiBLLjwvYXV0aG9y
PjxhdXRob3I+QmFuZXJqZWUsIEEuPC9hdXRob3I+PGF1dGhvcj5SYXZpa3VtYXIsIE0uIEsuPC9h
dXRob3I+PGF1dGhvcj5KYWxhamFrc2hpLCBBLjwvYXV0aG9yPjwvYXV0aG9ycz48L2NvbnRyaWJ1
dG9ycz48dGl0bGVzPjx0aXRsZT5FbGVjdHJvY2hlbWljYWwgY2FwYWNpdG9yczogVGVjaG5pY2Fs
IGNoYWxsZW5nZXMgYW5kIHByb2dub3NpcyBmb3IgZnV0dXJlIG1hcmtldHM8L3RpdGxlPjxzZWNv
bmRhcnktdGl0bGU+RWxlY3Ryb2NoaW1pY2EgQWN0YTwvc2Vjb25kYXJ5LXRpdGxlPjwvdGl0bGVz
PjxwZXJpb2RpY2FsPjxmdWxsLXRpdGxlPkVsZWN0cm9jaGltaWNhIEFjdGE8L2Z1bGwtdGl0bGU+
PC9wZXJpb2RpY2FsPjxwYWdlcz4xNjUtMTczPC9wYWdlcz48dm9sdW1lPjg0PC92b2x1bWU+PGRh
dGVzPjx5ZWFyPjIwMTI8L3llYXI+PHB1Yi1kYXRlcz48ZGF0ZT5EZWM8L2RhdGU+PC9wdWItZGF0
ZXM+PC9kYXRlcz48aXNibj4wMDEzLTQ2ODY8L2lzYm4+PGFjY2Vzc2lvbi1udW0+V09TOjAwMDMx
MjQxNTUwMDAxODwvYWNjZXNzaW9uLW51bT48dXJscz48cmVsYXRlZC11cmxzPjx1cmw+Jmx0O0dv
IHRvIElTSSZndDs6Ly9XT1M6MDAwMzEyNDE1NTAwMDE4PC91cmw+PC9yZWxhdGVkLXVybHM+PC91
cmxzPjxlbGVjdHJvbmljLXJlc291cmNlLW51bT4xMC4xMDE2L2ouZWxlY3RhY3RhLjIwMTIuMDMu
MDU5PC9lbGVjdHJvbmljLXJlc291cmNlLW51bT48L3JlY29yZD48L0NpdGU+PC9FbmROb3RlPn==
</w:fldData>
        </w:fldChar>
      </w:r>
      <w:r w:rsidR="003A2F5E" w:rsidRPr="008567B9">
        <w:rPr>
          <w:rFonts w:ascii="Times New Roman" w:hAnsi="Times New Roman" w:cs="Times New Roman"/>
          <w:sz w:val="24"/>
          <w:szCs w:val="24"/>
        </w:rPr>
        <w:instrText xml:space="preserve"> ADDIN EN.CITE.DATA </w:instrText>
      </w:r>
      <w:r w:rsidR="003A2F5E" w:rsidRPr="008567B9">
        <w:rPr>
          <w:rFonts w:ascii="Times New Roman" w:hAnsi="Times New Roman" w:cs="Times New Roman"/>
          <w:sz w:val="24"/>
          <w:szCs w:val="24"/>
        </w:rPr>
      </w:r>
      <w:r w:rsidR="003A2F5E" w:rsidRPr="008567B9">
        <w:rPr>
          <w:rFonts w:ascii="Times New Roman" w:hAnsi="Times New Roman" w:cs="Times New Roman"/>
          <w:sz w:val="24"/>
          <w:szCs w:val="24"/>
        </w:rPr>
        <w:fldChar w:fldCharType="end"/>
      </w:r>
      <w:r w:rsidRPr="008567B9">
        <w:rPr>
          <w:rFonts w:ascii="Times New Roman" w:hAnsi="Times New Roman" w:cs="Times New Roman"/>
          <w:sz w:val="24"/>
          <w:szCs w:val="24"/>
        </w:rPr>
      </w:r>
      <w:r w:rsidRPr="008567B9">
        <w:rPr>
          <w:rFonts w:ascii="Times New Roman" w:hAnsi="Times New Roman" w:cs="Times New Roman"/>
          <w:sz w:val="24"/>
          <w:szCs w:val="24"/>
        </w:rPr>
        <w:fldChar w:fldCharType="separate"/>
      </w:r>
      <w:r w:rsidR="003A2F5E" w:rsidRPr="008567B9">
        <w:rPr>
          <w:rFonts w:ascii="Times New Roman" w:hAnsi="Times New Roman" w:cs="Times New Roman"/>
          <w:noProof/>
          <w:sz w:val="24"/>
          <w:szCs w:val="24"/>
        </w:rPr>
        <w:t>[</w:t>
      </w:r>
      <w:hyperlink w:anchor="_ENREF_3" w:tooltip="Yan, 2014 #52" w:history="1">
        <w:r w:rsidR="00262D21" w:rsidRPr="008567B9">
          <w:rPr>
            <w:rFonts w:ascii="Times New Roman" w:hAnsi="Times New Roman" w:cs="Times New Roman"/>
            <w:noProof/>
            <w:sz w:val="24"/>
            <w:szCs w:val="24"/>
          </w:rPr>
          <w:t>3</w:t>
        </w:r>
      </w:hyperlink>
      <w:r w:rsidR="003A2F5E" w:rsidRPr="008567B9">
        <w:rPr>
          <w:rFonts w:ascii="Times New Roman" w:hAnsi="Times New Roman" w:cs="Times New Roman"/>
          <w:noProof/>
          <w:sz w:val="24"/>
          <w:szCs w:val="24"/>
        </w:rPr>
        <w:t xml:space="preserve">, </w:t>
      </w:r>
      <w:hyperlink w:anchor="_ENREF_5" w:tooltip="Shukla, 2012 #54" w:history="1">
        <w:r w:rsidR="00262D21" w:rsidRPr="008567B9">
          <w:rPr>
            <w:rFonts w:ascii="Times New Roman" w:hAnsi="Times New Roman" w:cs="Times New Roman"/>
            <w:noProof/>
            <w:sz w:val="24"/>
            <w:szCs w:val="24"/>
          </w:rPr>
          <w:t>5</w:t>
        </w:r>
      </w:hyperlink>
      <w:r w:rsidR="003A2F5E" w:rsidRPr="008567B9">
        <w:rPr>
          <w:rFonts w:ascii="Times New Roman" w:hAnsi="Times New Roman" w:cs="Times New Roman"/>
          <w:noProof/>
          <w:sz w:val="24"/>
          <w:szCs w:val="24"/>
        </w:rPr>
        <w:t>]</w:t>
      </w:r>
      <w:r w:rsidRPr="008567B9">
        <w:rPr>
          <w:rFonts w:ascii="Times New Roman" w:hAnsi="Times New Roman" w:cs="Times New Roman"/>
          <w:sz w:val="24"/>
          <w:szCs w:val="24"/>
        </w:rPr>
        <w:fldChar w:fldCharType="end"/>
      </w:r>
      <w:r w:rsidRPr="008567B9">
        <w:rPr>
          <w:rFonts w:ascii="Times New Roman" w:hAnsi="Times New Roman" w:cs="Times New Roman"/>
          <w:sz w:val="24"/>
          <w:szCs w:val="24"/>
        </w:rPr>
        <w:t>. The energy density of supercapacitors can be expressed as E = ½ CV</w:t>
      </w:r>
      <w:r w:rsidRPr="008567B9">
        <w:rPr>
          <w:rFonts w:ascii="Times New Roman" w:hAnsi="Times New Roman" w:cs="Times New Roman"/>
          <w:sz w:val="24"/>
          <w:szCs w:val="24"/>
          <w:vertAlign w:val="superscript"/>
        </w:rPr>
        <w:t>2</w:t>
      </w:r>
      <w:r w:rsidRPr="008567B9">
        <w:rPr>
          <w:rFonts w:ascii="Times New Roman" w:hAnsi="Times New Roman" w:cs="Times New Roman"/>
          <w:sz w:val="24"/>
          <w:szCs w:val="24"/>
        </w:rPr>
        <w:t xml:space="preserve">, where C is the device capacitance and V is the potential window of operation. This expression indicates that the energy density of supercapacitors can be improved either by improving the device capacitance using an electrode material with high surface area, excellent electrical conductivity, and high specific capacitance or by widening the electrochemically stable potential window </w:t>
      </w:r>
      <w:r w:rsidRPr="008567B9">
        <w:rPr>
          <w:rFonts w:ascii="Times New Roman" w:hAnsi="Times New Roman" w:cs="Times New Roman"/>
          <w:sz w:val="24"/>
          <w:szCs w:val="24"/>
        </w:rPr>
        <w:fldChar w:fldCharType="begin">
          <w:fldData xml:space="preserve">PEVuZE5vdGU+PENpdGU+PEF1dGhvcj5ZYW48L0F1dGhvcj48WWVhcj4yMDE0PC9ZZWFyPjxSZWNO
dW0+NTI8L1JlY051bT48RGlzcGxheVRleHQ+WzMsIDZdPC9EaXNwbGF5VGV4dD48cmVjb3JkPjxy
ZWMtbnVtYmVyPjUyPC9yZWMtbnVtYmVyPjxmb3JlaWduLWtleXM+PGtleSBhcHA9IkVOIiBkYi1p
ZD0iZTA1ZXN2c3ptcHMwd2dlZmF0b3h2ZWFtdDVhZHoydmR6czlmIiB0aW1lc3RhbXA9IjE0NzAw
NDAwNjEiPjUyPC9rZXk+PC9mb3JlaWduLWtleXM+PHJlZi10eXBlIG5hbWU9IkpvdXJuYWwgQXJ0
aWNsZSI+MTc8L3JlZi10eXBlPjxjb250cmlidXRvcnM+PGF1dGhvcnM+PGF1dGhvcj5ZYW4sIEou
PC9hdXRob3I+PGF1dGhvcj5XYW5nLCBRLjwvYXV0aG9yPjxhdXRob3I+V2VpLCBULjwvYXV0aG9y
PjxhdXRob3I+RmFuLCBaLiBKLjwvYXV0aG9yPjwvYXV0aG9ycz48L2NvbnRyaWJ1dG9ycz48dGl0
bGVzPjx0aXRsZT5SZWNlbnQgQWR2YW5jZXMgaW4gRGVzaWduIGFuZCBGYWJyaWNhdGlvbiBvZiBF
bGVjdHJvY2hlbWljYWwgU3VwZXJjYXBhY2l0b3JzIHdpdGggSGlnaCBFbmVyZ3kgRGVuc2l0aWVz
PC90aXRsZT48c2Vjb25kYXJ5LXRpdGxlPkFkdmFuY2VkIEVuZXJneSBNYXRlcmlhbHM8L3NlY29u
ZGFyeS10aXRsZT48L3RpdGxlcz48cGVyaW9kaWNhbD48ZnVsbC10aXRsZT5BZHZhbmNlZCBFbmVy
Z3kgTWF0ZXJpYWxzPC9mdWxsLXRpdGxlPjwvcGVyaW9kaWNhbD48dm9sdW1lPjQ8L3ZvbHVtZT48
bnVtYmVyPjQ8L251bWJlcj48ZGF0ZXM+PHllYXI+MjAxNDwveWVhcj48cHViLWRhdGVzPjxkYXRl
Pk1hcjwvZGF0ZT48L3B1Yi1kYXRlcz48L2RhdGVzPjxpc2JuPjE2MTQtNjgzMjwvaXNibj48YWNj
ZXNzaW9uLW51bT5XT1M6MDAwMzMyOTI0NzAwMDEwPC9hY2Nlc3Npb24tbnVtPjx1cmxzPjxyZWxh
dGVkLXVybHM+PHVybD4mbHQ7R28gdG8gSVNJJmd0OzovL1dPUzowMDAzMzI5MjQ3MDAwMTA8L3Vy
bD48L3JlbGF0ZWQtdXJscz48L3VybHM+PGN1c3RvbTc+MTMwMDgxNjwvY3VzdG9tNz48ZWxlY3Ry
b25pYy1yZXNvdXJjZS1udW0+MTAuMTAwMi9hZW5tLjIwMTMwMDgxNjwvZWxlY3Ryb25pYy1yZXNv
dXJjZS1udW0+PC9yZWNvcmQ+PC9DaXRlPjxDaXRlPjxBdXRob3I+V2FuZzwvQXV0aG9yPjxZZWFy
PjIwMTM8L1llYXI+PFJlY051bT41MzwvUmVjTnVtPjxyZWNvcmQ+PHJlYy1udW1iZXI+NTM8L3Jl
Yy1udW1iZXI+PGZvcmVpZ24ta2V5cz48a2V5IGFwcD0iRU4iIGRiLWlkPSJlMDVlc3Zzem1wczB3
Z2VmYXRveHZlYW10NWFkejJ2ZHpzOWYiIHRpbWVzdGFtcD0iMTQ3MDA0MDA2MSI+NTM8L2tleT48
L2ZvcmVpZ24ta2V5cz48cmVmLXR5cGUgbmFtZT0iSm91cm5hbCBBcnRpY2xlIj4xNzwvcmVmLXR5
cGU+PGNvbnRyaWJ1dG9ycz48YXV0aG9ycz48YXV0aG9yPldhbmcsIEYuIFguPC9hdXRob3I+PGF1
dGhvcj5YaWFvLCBTLiBZLjwvYXV0aG9yPjxhdXRob3I+SG91LCBZLiBZLjwvYXV0aG9yPjxhdXRo
b3I+SHUsIEMuIEwuPC9hdXRob3I+PGF1dGhvcj5MaXUsIEwuIEwuPC9hdXRob3I+PGF1dGhvcj5X
dSwgWS4gUC48L2F1dGhvcj48L2F1dGhvcnM+PC9jb250cmlidXRvcnM+PHRpdGxlcz48dGl0bGU+
RWxlY3Ryb2RlIG1hdGVyaWFscyBmb3IgYXF1ZW91cyBhc3ltbWV0cmljIHN1cGVyY2FwYWNpdG9y
czwvdGl0bGU+PHNlY29uZGFyeS10aXRsZT5Sc2MgQWR2YW5jZXM8L3NlY29uZGFyeS10aXRsZT48
L3RpdGxlcz48cGVyaW9kaWNhbD48ZnVsbC10aXRsZT5Sc2MgQWR2YW5jZXM8L2Z1bGwtdGl0bGU+
PC9wZXJpb2RpY2FsPjxwYWdlcz4xMzA1OS0xMzA4NDwvcGFnZXM+PHZvbHVtZT4zPC92b2x1bWU+
PG51bWJlcj4zMjwvbnVtYmVyPjxkYXRlcz48eWVhcj4yMDEzPC95ZWFyPjwvZGF0ZXM+PGlzYm4+
MjA0Ni0yMDY5PC9pc2JuPjxhY2Nlc3Npb24tbnVtPldPUzowMDAzMjIwNjg0MDAwMDM8L2FjY2Vz
c2lvbi1udW0+PHVybHM+PHJlbGF0ZWQtdXJscz48dXJsPiZsdDtHbyB0byBJU0kmZ3Q7Oi8vV09T
OjAwMDMyMjA2ODQwMDAwMzwvdXJsPjwvcmVsYXRlZC11cmxzPjwvdXJscz48ZWxlY3Ryb25pYy1y
ZXNvdXJjZS1udW0+MTAuMTAzOS9jM3JhMjM0NjZlPC9lbGVjdHJvbmljLXJlc291cmNlLW51bT48
L3JlY29yZD48L0NpdGU+PC9FbmROb3RlPn==
</w:fldData>
        </w:fldChar>
      </w:r>
      <w:r w:rsidR="003A2F5E" w:rsidRPr="008567B9">
        <w:rPr>
          <w:rFonts w:ascii="Times New Roman" w:hAnsi="Times New Roman" w:cs="Times New Roman"/>
          <w:sz w:val="24"/>
          <w:szCs w:val="24"/>
        </w:rPr>
        <w:instrText xml:space="preserve"> ADDIN EN.CITE </w:instrText>
      </w:r>
      <w:r w:rsidR="003A2F5E" w:rsidRPr="008567B9">
        <w:rPr>
          <w:rFonts w:ascii="Times New Roman" w:hAnsi="Times New Roman" w:cs="Times New Roman"/>
          <w:sz w:val="24"/>
          <w:szCs w:val="24"/>
        </w:rPr>
        <w:fldChar w:fldCharType="begin">
          <w:fldData xml:space="preserve">PEVuZE5vdGU+PENpdGU+PEF1dGhvcj5ZYW48L0F1dGhvcj48WWVhcj4yMDE0PC9ZZWFyPjxSZWNO
dW0+NTI8L1JlY051bT48RGlzcGxheVRleHQ+WzMsIDZdPC9EaXNwbGF5VGV4dD48cmVjb3JkPjxy
ZWMtbnVtYmVyPjUyPC9yZWMtbnVtYmVyPjxmb3JlaWduLWtleXM+PGtleSBhcHA9IkVOIiBkYi1p
ZD0iZTA1ZXN2c3ptcHMwd2dlZmF0b3h2ZWFtdDVhZHoydmR6czlmIiB0aW1lc3RhbXA9IjE0NzAw
NDAwNjEiPjUyPC9rZXk+PC9mb3JlaWduLWtleXM+PHJlZi10eXBlIG5hbWU9IkpvdXJuYWwgQXJ0
aWNsZSI+MTc8L3JlZi10eXBlPjxjb250cmlidXRvcnM+PGF1dGhvcnM+PGF1dGhvcj5ZYW4sIEou
PC9hdXRob3I+PGF1dGhvcj5XYW5nLCBRLjwvYXV0aG9yPjxhdXRob3I+V2VpLCBULjwvYXV0aG9y
PjxhdXRob3I+RmFuLCBaLiBKLjwvYXV0aG9yPjwvYXV0aG9ycz48L2NvbnRyaWJ1dG9ycz48dGl0
bGVzPjx0aXRsZT5SZWNlbnQgQWR2YW5jZXMgaW4gRGVzaWduIGFuZCBGYWJyaWNhdGlvbiBvZiBF
bGVjdHJvY2hlbWljYWwgU3VwZXJjYXBhY2l0b3JzIHdpdGggSGlnaCBFbmVyZ3kgRGVuc2l0aWVz
PC90aXRsZT48c2Vjb25kYXJ5LXRpdGxlPkFkdmFuY2VkIEVuZXJneSBNYXRlcmlhbHM8L3NlY29u
ZGFyeS10aXRsZT48L3RpdGxlcz48cGVyaW9kaWNhbD48ZnVsbC10aXRsZT5BZHZhbmNlZCBFbmVy
Z3kgTWF0ZXJpYWxzPC9mdWxsLXRpdGxlPjwvcGVyaW9kaWNhbD48dm9sdW1lPjQ8L3ZvbHVtZT48
bnVtYmVyPjQ8L251bWJlcj48ZGF0ZXM+PHllYXI+MjAxNDwveWVhcj48cHViLWRhdGVzPjxkYXRl
Pk1hcjwvZGF0ZT48L3B1Yi1kYXRlcz48L2RhdGVzPjxpc2JuPjE2MTQtNjgzMjwvaXNibj48YWNj
ZXNzaW9uLW51bT5XT1M6MDAwMzMyOTI0NzAwMDEwPC9hY2Nlc3Npb24tbnVtPjx1cmxzPjxyZWxh
dGVkLXVybHM+PHVybD4mbHQ7R28gdG8gSVNJJmd0OzovL1dPUzowMDAzMzI5MjQ3MDAwMTA8L3Vy
bD48L3JlbGF0ZWQtdXJscz48L3VybHM+PGN1c3RvbTc+MTMwMDgxNjwvY3VzdG9tNz48ZWxlY3Ry
b25pYy1yZXNvdXJjZS1udW0+MTAuMTAwMi9hZW5tLjIwMTMwMDgxNjwvZWxlY3Ryb25pYy1yZXNv
dXJjZS1udW0+PC9yZWNvcmQ+PC9DaXRlPjxDaXRlPjxBdXRob3I+V2FuZzwvQXV0aG9yPjxZZWFy
PjIwMTM8L1llYXI+PFJlY051bT41MzwvUmVjTnVtPjxyZWNvcmQ+PHJlYy1udW1iZXI+NTM8L3Jl
Yy1udW1iZXI+PGZvcmVpZ24ta2V5cz48a2V5IGFwcD0iRU4iIGRiLWlkPSJlMDVlc3Zzem1wczB3
Z2VmYXRveHZlYW10NWFkejJ2ZHpzOWYiIHRpbWVzdGFtcD0iMTQ3MDA0MDA2MSI+NTM8L2tleT48
L2ZvcmVpZ24ta2V5cz48cmVmLXR5cGUgbmFtZT0iSm91cm5hbCBBcnRpY2xlIj4xNzwvcmVmLXR5
cGU+PGNvbnRyaWJ1dG9ycz48YXV0aG9ycz48YXV0aG9yPldhbmcsIEYuIFguPC9hdXRob3I+PGF1
dGhvcj5YaWFvLCBTLiBZLjwvYXV0aG9yPjxhdXRob3I+SG91LCBZLiBZLjwvYXV0aG9yPjxhdXRo
b3I+SHUsIEMuIEwuPC9hdXRob3I+PGF1dGhvcj5MaXUsIEwuIEwuPC9hdXRob3I+PGF1dGhvcj5X
dSwgWS4gUC48L2F1dGhvcj48L2F1dGhvcnM+PC9jb250cmlidXRvcnM+PHRpdGxlcz48dGl0bGU+
RWxlY3Ryb2RlIG1hdGVyaWFscyBmb3IgYXF1ZW91cyBhc3ltbWV0cmljIHN1cGVyY2FwYWNpdG9y
czwvdGl0bGU+PHNlY29uZGFyeS10aXRsZT5Sc2MgQWR2YW5jZXM8L3NlY29uZGFyeS10aXRsZT48
L3RpdGxlcz48cGVyaW9kaWNhbD48ZnVsbC10aXRsZT5Sc2MgQWR2YW5jZXM8L2Z1bGwtdGl0bGU+
PC9wZXJpb2RpY2FsPjxwYWdlcz4xMzA1OS0xMzA4NDwvcGFnZXM+PHZvbHVtZT4zPC92b2x1bWU+
PG51bWJlcj4zMjwvbnVtYmVyPjxkYXRlcz48eWVhcj4yMDEzPC95ZWFyPjwvZGF0ZXM+PGlzYm4+
MjA0Ni0yMDY5PC9pc2JuPjxhY2Nlc3Npb24tbnVtPldPUzowMDAzMjIwNjg0MDAwMDM8L2FjY2Vz
c2lvbi1udW0+PHVybHM+PHJlbGF0ZWQtdXJscz48dXJsPiZsdDtHbyB0byBJU0kmZ3Q7Oi8vV09T
OjAwMDMyMjA2ODQwMDAwMzwvdXJsPjwvcmVsYXRlZC11cmxzPjwvdXJscz48ZWxlY3Ryb25pYy1y
ZXNvdXJjZS1udW0+MTAuMTAzOS9jM3JhMjM0NjZlPC9lbGVjdHJvbmljLXJlc291cmNlLW51bT48
L3JlY29yZD48L0NpdGU+PC9FbmROb3RlPn==
</w:fldData>
        </w:fldChar>
      </w:r>
      <w:r w:rsidR="003A2F5E" w:rsidRPr="008567B9">
        <w:rPr>
          <w:rFonts w:ascii="Times New Roman" w:hAnsi="Times New Roman" w:cs="Times New Roman"/>
          <w:sz w:val="24"/>
          <w:szCs w:val="24"/>
        </w:rPr>
        <w:instrText xml:space="preserve"> ADDIN EN.CITE.DATA </w:instrText>
      </w:r>
      <w:r w:rsidR="003A2F5E" w:rsidRPr="008567B9">
        <w:rPr>
          <w:rFonts w:ascii="Times New Roman" w:hAnsi="Times New Roman" w:cs="Times New Roman"/>
          <w:sz w:val="24"/>
          <w:szCs w:val="24"/>
        </w:rPr>
      </w:r>
      <w:r w:rsidR="003A2F5E" w:rsidRPr="008567B9">
        <w:rPr>
          <w:rFonts w:ascii="Times New Roman" w:hAnsi="Times New Roman" w:cs="Times New Roman"/>
          <w:sz w:val="24"/>
          <w:szCs w:val="24"/>
        </w:rPr>
        <w:fldChar w:fldCharType="end"/>
      </w:r>
      <w:r w:rsidRPr="008567B9">
        <w:rPr>
          <w:rFonts w:ascii="Times New Roman" w:hAnsi="Times New Roman" w:cs="Times New Roman"/>
          <w:sz w:val="24"/>
          <w:szCs w:val="24"/>
        </w:rPr>
      </w:r>
      <w:r w:rsidRPr="008567B9">
        <w:rPr>
          <w:rFonts w:ascii="Times New Roman" w:hAnsi="Times New Roman" w:cs="Times New Roman"/>
          <w:sz w:val="24"/>
          <w:szCs w:val="24"/>
        </w:rPr>
        <w:fldChar w:fldCharType="separate"/>
      </w:r>
      <w:r w:rsidR="003A2F5E" w:rsidRPr="008567B9">
        <w:rPr>
          <w:rFonts w:ascii="Times New Roman" w:hAnsi="Times New Roman" w:cs="Times New Roman"/>
          <w:noProof/>
          <w:sz w:val="24"/>
          <w:szCs w:val="24"/>
        </w:rPr>
        <w:t>[</w:t>
      </w:r>
      <w:hyperlink w:anchor="_ENREF_3" w:tooltip="Yan, 2014 #52" w:history="1">
        <w:r w:rsidR="00262D21" w:rsidRPr="008567B9">
          <w:rPr>
            <w:rFonts w:ascii="Times New Roman" w:hAnsi="Times New Roman" w:cs="Times New Roman"/>
            <w:noProof/>
            <w:sz w:val="24"/>
            <w:szCs w:val="24"/>
          </w:rPr>
          <w:t>3</w:t>
        </w:r>
      </w:hyperlink>
      <w:r w:rsidR="003A2F5E" w:rsidRPr="008567B9">
        <w:rPr>
          <w:rFonts w:ascii="Times New Roman" w:hAnsi="Times New Roman" w:cs="Times New Roman"/>
          <w:noProof/>
          <w:sz w:val="24"/>
          <w:szCs w:val="24"/>
        </w:rPr>
        <w:t xml:space="preserve">, </w:t>
      </w:r>
      <w:hyperlink w:anchor="_ENREF_6" w:tooltip="Wang, 2013 #53" w:history="1">
        <w:r w:rsidR="00262D21" w:rsidRPr="008567B9">
          <w:rPr>
            <w:rFonts w:ascii="Times New Roman" w:hAnsi="Times New Roman" w:cs="Times New Roman"/>
            <w:noProof/>
            <w:sz w:val="24"/>
            <w:szCs w:val="24"/>
          </w:rPr>
          <w:t>6</w:t>
        </w:r>
      </w:hyperlink>
      <w:r w:rsidR="003A2F5E" w:rsidRPr="008567B9">
        <w:rPr>
          <w:rFonts w:ascii="Times New Roman" w:hAnsi="Times New Roman" w:cs="Times New Roman"/>
          <w:noProof/>
          <w:sz w:val="24"/>
          <w:szCs w:val="24"/>
        </w:rPr>
        <w:t>]</w:t>
      </w:r>
      <w:r w:rsidRPr="008567B9">
        <w:rPr>
          <w:rFonts w:ascii="Times New Roman" w:hAnsi="Times New Roman" w:cs="Times New Roman"/>
          <w:sz w:val="24"/>
          <w:szCs w:val="24"/>
        </w:rPr>
        <w:fldChar w:fldCharType="end"/>
      </w:r>
      <w:r w:rsidRPr="008567B9">
        <w:rPr>
          <w:rFonts w:ascii="Times New Roman" w:hAnsi="Times New Roman" w:cs="Times New Roman"/>
          <w:sz w:val="24"/>
          <w:szCs w:val="24"/>
        </w:rPr>
        <w:t>. The asymmetric configuration of electrodes in aqueous electrolytes or the use of organic/ionic liquid electrolytes help in extending the potential window of operation</w:t>
      </w:r>
      <w:r w:rsidR="00DA1EEA" w:rsidRPr="008567B9">
        <w:rPr>
          <w:rFonts w:ascii="Times New Roman" w:hAnsi="Times New Roman" w:cs="Times New Roman"/>
          <w:sz w:val="24"/>
          <w:szCs w:val="24"/>
        </w:rPr>
        <w:t xml:space="preserve"> </w:t>
      </w:r>
      <w:r w:rsidRPr="008567B9">
        <w:rPr>
          <w:rFonts w:ascii="Times New Roman" w:hAnsi="Times New Roman" w:cs="Times New Roman"/>
          <w:sz w:val="24"/>
          <w:szCs w:val="24"/>
        </w:rPr>
        <w:fldChar w:fldCharType="begin"/>
      </w:r>
      <w:r w:rsidR="003A2F5E" w:rsidRPr="008567B9">
        <w:rPr>
          <w:rFonts w:ascii="Times New Roman" w:hAnsi="Times New Roman" w:cs="Times New Roman"/>
          <w:sz w:val="24"/>
          <w:szCs w:val="24"/>
        </w:rPr>
        <w:instrText xml:space="preserve"> ADDIN EN.CITE &lt;EndNote&gt;&lt;Cite&gt;&lt;Author&gt;Wang&lt;/Author&gt;&lt;Year&gt;2014&lt;/Year&gt;&lt;RecNum&gt;13&lt;/RecNum&gt;&lt;DisplayText&gt;[7]&lt;/DisplayText&gt;&lt;record&gt;&lt;rec-number&gt;13&lt;/rec-number&gt;&lt;foreign-keys&gt;&lt;key app="EN" db-id="e05esvszmps0wgefatoxveamt5adz2vdzs9f" timestamp="1470038441"&gt;13&lt;/key&gt;&lt;/foreign-keys&gt;&lt;ref-type name="Journal Article"&gt;17&lt;/ref-type&gt;&lt;contributors&gt;&lt;authors&gt;&lt;author&gt;Wang, X. F.&lt;/author&gt;&lt;author&gt;Lu, X. H.&lt;/author&gt;&lt;author&gt;Liu, B.&lt;/author&gt;&lt;author&gt;Chen, D.&lt;/author&gt;&lt;author&gt;Tong, Y. X.&lt;/author&gt;&lt;author&gt;Shen, G. Z.&lt;/author&gt;&lt;/authors&gt;&lt;/contributors&gt;&lt;titles&gt;&lt;title&gt;Flexible Energy-Storage Devices: Design Consideration and Recent Progress&lt;/title&gt;&lt;secondary-title&gt;Advanced Materials&lt;/secondary-title&gt;&lt;/titles&gt;&lt;periodical&gt;&lt;full-title&gt;Advanced Materials&lt;/full-title&gt;&lt;/periodical&gt;&lt;pages&gt;4763-4782&lt;/pages&gt;&lt;volume&gt;26&lt;/volume&gt;&lt;number&gt;28&lt;/number&gt;&lt;dates&gt;&lt;year&gt;2014&lt;/year&gt;&lt;pub-dates&gt;&lt;date&gt;Jul&lt;/date&gt;&lt;/pub-dates&gt;&lt;/dates&gt;&lt;isbn&gt;0935-9648&lt;/isbn&gt;&lt;accession-num&gt;WOS:000339661600001&lt;/accession-num&gt;&lt;urls&gt;&lt;related-urls&gt;&lt;url&gt;&amp;lt;Go to ISI&amp;gt;://WOS:000339661600001&lt;/url&gt;&lt;/related-urls&gt;&lt;/urls&gt;&lt;electronic-resource-num&gt;10.1002/adma.201400910&lt;/electronic-resource-num&gt;&lt;/record&gt;&lt;/Cite&gt;&lt;/EndNote&gt;</w:instrText>
      </w:r>
      <w:r w:rsidRPr="008567B9">
        <w:rPr>
          <w:rFonts w:ascii="Times New Roman" w:hAnsi="Times New Roman" w:cs="Times New Roman"/>
          <w:sz w:val="24"/>
          <w:szCs w:val="24"/>
        </w:rPr>
        <w:fldChar w:fldCharType="separate"/>
      </w:r>
      <w:r w:rsidR="003A2F5E" w:rsidRPr="008567B9">
        <w:rPr>
          <w:rFonts w:ascii="Times New Roman" w:hAnsi="Times New Roman" w:cs="Times New Roman"/>
          <w:noProof/>
          <w:sz w:val="24"/>
          <w:szCs w:val="24"/>
        </w:rPr>
        <w:t>[</w:t>
      </w:r>
      <w:hyperlink w:anchor="_ENREF_7" w:tooltip="Wang, 2014 #13" w:history="1">
        <w:r w:rsidR="00262D21" w:rsidRPr="008567B9">
          <w:rPr>
            <w:rFonts w:ascii="Times New Roman" w:hAnsi="Times New Roman" w:cs="Times New Roman"/>
            <w:noProof/>
            <w:sz w:val="24"/>
            <w:szCs w:val="24"/>
          </w:rPr>
          <w:t>7</w:t>
        </w:r>
      </w:hyperlink>
      <w:r w:rsidR="003A2F5E" w:rsidRPr="008567B9">
        <w:rPr>
          <w:rFonts w:ascii="Times New Roman" w:hAnsi="Times New Roman" w:cs="Times New Roman"/>
          <w:noProof/>
          <w:sz w:val="24"/>
          <w:szCs w:val="24"/>
        </w:rPr>
        <w:t>]</w:t>
      </w:r>
      <w:r w:rsidRPr="008567B9">
        <w:rPr>
          <w:rFonts w:ascii="Times New Roman" w:hAnsi="Times New Roman" w:cs="Times New Roman"/>
          <w:sz w:val="24"/>
          <w:szCs w:val="24"/>
        </w:rPr>
        <w:fldChar w:fldCharType="end"/>
      </w:r>
      <w:r w:rsidRPr="008567B9">
        <w:rPr>
          <w:rFonts w:ascii="Times New Roman" w:hAnsi="Times New Roman" w:cs="Times New Roman"/>
          <w:sz w:val="24"/>
          <w:szCs w:val="24"/>
        </w:rPr>
        <w:t>.</w:t>
      </w:r>
    </w:p>
    <w:p w:rsidR="00D112A0" w:rsidRPr="008567B9" w:rsidRDefault="00D112A0" w:rsidP="00D112A0">
      <w:pPr>
        <w:spacing w:line="480" w:lineRule="auto"/>
        <w:ind w:firstLine="720"/>
        <w:jc w:val="both"/>
        <w:rPr>
          <w:rFonts w:ascii="Times New Roman" w:hAnsi="Times New Roman" w:cs="Times New Roman"/>
          <w:sz w:val="24"/>
          <w:szCs w:val="24"/>
        </w:rPr>
      </w:pPr>
      <w:r w:rsidRPr="008567B9">
        <w:rPr>
          <w:rFonts w:ascii="Times New Roman" w:hAnsi="Times New Roman" w:cs="Times New Roman"/>
          <w:sz w:val="24"/>
          <w:szCs w:val="24"/>
        </w:rPr>
        <w:t>Reduced Graphene Oxide (RGO), due to its high electroactive surface area, good chemical stability, large in-plane conductivity, and excellent flexibility, has attracted significant research attention as the electroactive material for supercapacitor electrodes</w:t>
      </w:r>
      <w:r w:rsidR="007F4FB9" w:rsidRPr="008567B9">
        <w:rPr>
          <w:rFonts w:ascii="Times New Roman" w:hAnsi="Times New Roman" w:cs="Times New Roman"/>
          <w:sz w:val="24"/>
          <w:szCs w:val="24"/>
        </w:rPr>
        <w:t xml:space="preserve"> </w:t>
      </w:r>
      <w:r w:rsidRPr="008567B9">
        <w:rPr>
          <w:rFonts w:ascii="Times New Roman" w:hAnsi="Times New Roman" w:cs="Times New Roman"/>
          <w:sz w:val="24"/>
          <w:szCs w:val="24"/>
        </w:rPr>
        <w:fldChar w:fldCharType="begin">
          <w:fldData xml:space="preserve">PEVuZE5vdGU+PENpdGU+PEF1dGhvcj5aaGVuZzwvQXV0aG9yPjxZZWFyPjIwMTQ8L1llYXI+PFJl
Y051bT4yNjwvUmVjTnVtPjxEaXNwbGF5VGV4dD5bOC0xMF08L0Rpc3BsYXlUZXh0PjxyZWNvcmQ+
PHJlYy1udW1iZXI+MjY8L3JlYy1udW1iZXI+PGZvcmVpZ24ta2V5cz48a2V5IGFwcD0iRU4iIGRi
LWlkPSJlMDVlc3Zzem1wczB3Z2VmYXRveHZlYW10NWFkejJ2ZHpzOWYiIHRpbWVzdGFtcD0iMTQ3
MDAzODU2NCI+MjY8L2tleT48L2ZvcmVpZ24ta2V5cz48cmVmLXR5cGUgbmFtZT0iSm91cm5hbCBB
cnRpY2xlIj4xNzwvcmVmLXR5cGU+PGNvbnRyaWJ1dG9ycz48YXV0aG9ycz48YXV0aG9yPlpoZW5n
LCBCLiBOLjwvYXV0aG9yPjxhdXRob3I+SHVhbmcsIFQuIFEuPC9hdXRob3I+PGF1dGhvcj5Lb3Us
IEwuPC9hdXRob3I+PGF1dGhvcj5aaGFvLCBYLiBMLjwvYXV0aG9yPjxhdXRob3I+R29wYWxzYW15
LCBLLjwvYXV0aG9yPjxhdXRob3I+R2FvLCBDLjwvYXV0aG9yPjwvYXV0aG9ycz48L2NvbnRyaWJ1
dG9ycz48dGl0bGVzPjx0aXRsZT5HcmFwaGVuZSBmaWJlci1iYXNlZCBhc3ltbWV0cmljIG1pY3Jv
LXN1cGVyY2FwYWNpdG9yczwvdGl0bGU+PHNlY29uZGFyeS10aXRsZT5Kb3VybmFsIG9mIE1hdGVy
aWFscyBDaGVtaXN0cnkgQTwvc2Vjb25kYXJ5LXRpdGxlPjwvdGl0bGVzPjxwZXJpb2RpY2FsPjxm
dWxsLXRpdGxlPkpvdXJuYWwgb2YgTWF0ZXJpYWxzIENoZW1pc3RyeSBBPC9mdWxsLXRpdGxlPjwv
cGVyaW9kaWNhbD48cGFnZXM+OTczNi05NzQzPC9wYWdlcz48dm9sdW1lPjI8L3ZvbHVtZT48bnVt
YmVyPjI1PC9udW1iZXI+PGRhdGVzPjx5ZWFyPjIwMTQ8L3llYXI+PHB1Yi1kYXRlcz48ZGF0ZT5K
dWw8L2RhdGU+PC9wdWItZGF0ZXM+PC9kYXRlcz48aXNibj4yMDUwLTc0ODg8L2lzYm4+PGFjY2Vz
c2lvbi1udW0+V09TOjAwMDMzNzc3NDEwMDAzODwvYWNjZXNzaW9uLW51bT48dXJscz48cmVsYXRl
ZC11cmxzPjx1cmw+Jmx0O0dvIHRvIElTSSZndDs6Ly9XT1M6MDAwMzM3Nzc0MTAwMDM4PC91cmw+
PC9yZWxhdGVkLXVybHM+PC91cmxzPjxlbGVjdHJvbmljLXJlc291cmNlLW51bT4xMC4xMDM5L2M0
dGEwMTg2OGs8L2VsZWN0cm9uaWMtcmVzb3VyY2UtbnVtPjwvcmVjb3JkPjwvQ2l0ZT48Q2l0ZT48
QXV0aG9yPkh1YW5nPC9BdXRob3I+PFllYXI+MjAxMjwvWWVhcj48UmVjTnVtPjQ8L1JlY051bT48
cmVjb3JkPjxyZWMtbnVtYmVyPjQ8L3JlYy1udW1iZXI+PGZvcmVpZ24ta2V5cz48a2V5IGFwcD0i
RU4iIGRiLWlkPSJlMDVlc3Zzem1wczB3Z2VmYXRveHZlYW10NWFkejJ2ZHpzOWYiIHRpbWVzdGFt
cD0iMTQ3MDAzODQ0MSI+NDwva2V5PjwvZm9yZWlnbi1rZXlzPjxyZWYtdHlwZSBuYW1lPSJKb3Vy
bmFsIEFydGljbGUiPjE3PC9yZWYtdHlwZT48Y29udHJpYnV0b3JzPjxhdXRob3JzPjxhdXRob3I+
SHVhbmcsIFkuPC9hdXRob3I+PGF1dGhvcj5MaWFuZywgSi4gSi48L2F1dGhvcj48YXV0aG9yPkNo
ZW4sIFkuIFMuPC9hdXRob3I+PC9hdXRob3JzPjwvY29udHJpYnV0b3JzPjx0aXRsZXM+PHRpdGxl
PkFuIE92ZXJ2aWV3IG9mIHRoZSBBcHBsaWNhdGlvbnMgb2YgR3JhcGhlbmUtQmFzZWQgTWF0ZXJp
YWxzIGluIFN1cGVyY2FwYWNpdG9yczwvdGl0bGU+PHNlY29uZGFyeS10aXRsZT5TbWFsbDwvc2Vj
b25kYXJ5LXRpdGxlPjwvdGl0bGVzPjxwZXJpb2RpY2FsPjxmdWxsLXRpdGxlPlNtYWxsPC9mdWxs
LXRpdGxlPjwvcGVyaW9kaWNhbD48cGFnZXM+MTgwNS0xODM0PC9wYWdlcz48dm9sdW1lPjg8L3Zv
bHVtZT48bnVtYmVyPjEyPC9udW1iZXI+PGRhdGVzPjx5ZWFyPjIwMTI8L3llYXI+PHB1Yi1kYXRl
cz48ZGF0ZT5KdW48L2RhdGU+PC9wdWItZGF0ZXM+PC9kYXRlcz48aXNibj4xNjEzLTY4MTA8L2lz
Ym4+PGFjY2Vzc2lvbi1udW0+V09TOjAwMDMwNTM5NzcwMDAwMTwvYWNjZXNzaW9uLW51bT48dXJs
cz48cmVsYXRlZC11cmxzPjx1cmw+Jmx0O0dvIHRvIElTSSZndDs6Ly9XT1M6MDAwMzA1Mzk3NzAw
MDAxPC91cmw+PC9yZWxhdGVkLXVybHM+PC91cmxzPjxlbGVjdHJvbmljLXJlc291cmNlLW51bT4x
MC4xMDAyL3NtbGwuMjAxMTAyNjM1PC9lbGVjdHJvbmljLXJlc291cmNlLW51bT48L3JlY29yZD48
L0NpdGU+PENpdGU+PEF1dGhvcj5UYW48L0F1dGhvcj48WWVhcj4yMDEzPC9ZZWFyPjxSZWNOdW0+
MTg8L1JlY051bT48cmVjb3JkPjxyZWMtbnVtYmVyPjE4PC9yZWMtbnVtYmVyPjxmb3JlaWduLWtl
eXM+PGtleSBhcHA9IkVOIiBkYi1pZD0iZTA1ZXN2c3ptcHMwd2dlZmF0b3h2ZWFtdDVhZHoydmR6
czlmIiB0aW1lc3RhbXA9IjE0NzAwMzg0NDEiPjE4PC9rZXk+PC9mb3JlaWduLWtleXM+PHJlZi10
eXBlIG5hbWU9IkpvdXJuYWwgQXJ0aWNsZSI+MTc8L3JlZi10eXBlPjxjb250cmlidXRvcnM+PGF1
dGhvcnM+PGF1dGhvcj5UYW4sIFkuIEIuPC9hdXRob3I+PGF1dGhvcj5MZWUsIEouIE0uPC9hdXRo
b3I+PC9hdXRob3JzPjwvY29udHJpYnV0b3JzPjx0aXRsZXM+PHRpdGxlPkdyYXBoZW5lIGZvciBz
dXBlcmNhcGFjaXRvciBhcHBsaWNhdGlvbnM8L3RpdGxlPjxzZWNvbmRhcnktdGl0bGU+Sm91cm5h
bCBvZiBNYXRlcmlhbHMgQ2hlbWlzdHJ5IEE8L3NlY29uZGFyeS10aXRsZT48L3RpdGxlcz48cGVy
aW9kaWNhbD48ZnVsbC10aXRsZT5Kb3VybmFsIG9mIE1hdGVyaWFscyBDaGVtaXN0cnkgQTwvZnVs
bC10aXRsZT48L3BlcmlvZGljYWw+PHBhZ2VzPjE0ODE0LTE0ODQzPC9wYWdlcz48dm9sdW1lPjE8
L3ZvbHVtZT48bnVtYmVyPjQ3PC9udW1iZXI+PGRhdGVzPjx5ZWFyPjIwMTM8L3llYXI+PC9kYXRl
cz48aXNibj4yMDUwLTc0ODg8L2lzYm4+PGFjY2Vzc2lvbi1udW0+V09TOjAwMDMyNjk4NDUwMDAw
MTwvYWNjZXNzaW9uLW51bT48dXJscz48cmVsYXRlZC11cmxzPjx1cmw+Jmx0O0dvIHRvIElTSSZn
dDs6Ly9XT1M6MDAwMzI2OTg0NTAwMDAxPC91cmw+PC9yZWxhdGVkLXVybHM+PC91cmxzPjxlbGVj
dHJvbmljLXJlc291cmNlLW51bT4xMC4xMDM5L2MzdGExMjE5M2M8L2VsZWN0cm9uaWMtcmVzb3Vy
Y2UtbnVtPjwvcmVjb3JkPjwvQ2l0ZT48L0VuZE5vdGU+
</w:fldData>
        </w:fldChar>
      </w:r>
      <w:r w:rsidR="003A2F5E" w:rsidRPr="008567B9">
        <w:rPr>
          <w:rFonts w:ascii="Times New Roman" w:hAnsi="Times New Roman" w:cs="Times New Roman"/>
          <w:sz w:val="24"/>
          <w:szCs w:val="24"/>
        </w:rPr>
        <w:instrText xml:space="preserve"> ADDIN EN.CITE </w:instrText>
      </w:r>
      <w:r w:rsidR="003A2F5E" w:rsidRPr="008567B9">
        <w:rPr>
          <w:rFonts w:ascii="Times New Roman" w:hAnsi="Times New Roman" w:cs="Times New Roman"/>
          <w:sz w:val="24"/>
          <w:szCs w:val="24"/>
        </w:rPr>
        <w:fldChar w:fldCharType="begin">
          <w:fldData xml:space="preserve">PEVuZE5vdGU+PENpdGU+PEF1dGhvcj5aaGVuZzwvQXV0aG9yPjxZZWFyPjIwMTQ8L1llYXI+PFJl
Y051bT4yNjwvUmVjTnVtPjxEaXNwbGF5VGV4dD5bOC0xMF08L0Rpc3BsYXlUZXh0PjxyZWNvcmQ+
PHJlYy1udW1iZXI+MjY8L3JlYy1udW1iZXI+PGZvcmVpZ24ta2V5cz48a2V5IGFwcD0iRU4iIGRi
LWlkPSJlMDVlc3Zzem1wczB3Z2VmYXRveHZlYW10NWFkejJ2ZHpzOWYiIHRpbWVzdGFtcD0iMTQ3
MDAzODU2NCI+MjY8L2tleT48L2ZvcmVpZ24ta2V5cz48cmVmLXR5cGUgbmFtZT0iSm91cm5hbCBB
cnRpY2xlIj4xNzwvcmVmLXR5cGU+PGNvbnRyaWJ1dG9ycz48YXV0aG9ycz48YXV0aG9yPlpoZW5n
LCBCLiBOLjwvYXV0aG9yPjxhdXRob3I+SHVhbmcsIFQuIFEuPC9hdXRob3I+PGF1dGhvcj5Lb3Us
IEwuPC9hdXRob3I+PGF1dGhvcj5aaGFvLCBYLiBMLjwvYXV0aG9yPjxhdXRob3I+R29wYWxzYW15
LCBLLjwvYXV0aG9yPjxhdXRob3I+R2FvLCBDLjwvYXV0aG9yPjwvYXV0aG9ycz48L2NvbnRyaWJ1
dG9ycz48dGl0bGVzPjx0aXRsZT5HcmFwaGVuZSBmaWJlci1iYXNlZCBhc3ltbWV0cmljIG1pY3Jv
LXN1cGVyY2FwYWNpdG9yczwvdGl0bGU+PHNlY29uZGFyeS10aXRsZT5Kb3VybmFsIG9mIE1hdGVy
aWFscyBDaGVtaXN0cnkgQTwvc2Vjb25kYXJ5LXRpdGxlPjwvdGl0bGVzPjxwZXJpb2RpY2FsPjxm
dWxsLXRpdGxlPkpvdXJuYWwgb2YgTWF0ZXJpYWxzIENoZW1pc3RyeSBBPC9mdWxsLXRpdGxlPjwv
cGVyaW9kaWNhbD48cGFnZXM+OTczNi05NzQzPC9wYWdlcz48dm9sdW1lPjI8L3ZvbHVtZT48bnVt
YmVyPjI1PC9udW1iZXI+PGRhdGVzPjx5ZWFyPjIwMTQ8L3llYXI+PHB1Yi1kYXRlcz48ZGF0ZT5K
dWw8L2RhdGU+PC9wdWItZGF0ZXM+PC9kYXRlcz48aXNibj4yMDUwLTc0ODg8L2lzYm4+PGFjY2Vz
c2lvbi1udW0+V09TOjAwMDMzNzc3NDEwMDAzODwvYWNjZXNzaW9uLW51bT48dXJscz48cmVsYXRl
ZC11cmxzPjx1cmw+Jmx0O0dvIHRvIElTSSZndDs6Ly9XT1M6MDAwMzM3Nzc0MTAwMDM4PC91cmw+
PC9yZWxhdGVkLXVybHM+PC91cmxzPjxlbGVjdHJvbmljLXJlc291cmNlLW51bT4xMC4xMDM5L2M0
dGEwMTg2OGs8L2VsZWN0cm9uaWMtcmVzb3VyY2UtbnVtPjwvcmVjb3JkPjwvQ2l0ZT48Q2l0ZT48
QXV0aG9yPkh1YW5nPC9BdXRob3I+PFllYXI+MjAxMjwvWWVhcj48UmVjTnVtPjQ8L1JlY051bT48
cmVjb3JkPjxyZWMtbnVtYmVyPjQ8L3JlYy1udW1iZXI+PGZvcmVpZ24ta2V5cz48a2V5IGFwcD0i
RU4iIGRiLWlkPSJlMDVlc3Zzem1wczB3Z2VmYXRveHZlYW10NWFkejJ2ZHpzOWYiIHRpbWVzdGFt
cD0iMTQ3MDAzODQ0MSI+NDwva2V5PjwvZm9yZWlnbi1rZXlzPjxyZWYtdHlwZSBuYW1lPSJKb3Vy
bmFsIEFydGljbGUiPjE3PC9yZWYtdHlwZT48Y29udHJpYnV0b3JzPjxhdXRob3JzPjxhdXRob3I+
SHVhbmcsIFkuPC9hdXRob3I+PGF1dGhvcj5MaWFuZywgSi4gSi48L2F1dGhvcj48YXV0aG9yPkNo
ZW4sIFkuIFMuPC9hdXRob3I+PC9hdXRob3JzPjwvY29udHJpYnV0b3JzPjx0aXRsZXM+PHRpdGxl
PkFuIE92ZXJ2aWV3IG9mIHRoZSBBcHBsaWNhdGlvbnMgb2YgR3JhcGhlbmUtQmFzZWQgTWF0ZXJp
YWxzIGluIFN1cGVyY2FwYWNpdG9yczwvdGl0bGU+PHNlY29uZGFyeS10aXRsZT5TbWFsbDwvc2Vj
b25kYXJ5LXRpdGxlPjwvdGl0bGVzPjxwZXJpb2RpY2FsPjxmdWxsLXRpdGxlPlNtYWxsPC9mdWxs
LXRpdGxlPjwvcGVyaW9kaWNhbD48cGFnZXM+MTgwNS0xODM0PC9wYWdlcz48dm9sdW1lPjg8L3Zv
bHVtZT48bnVtYmVyPjEyPC9udW1iZXI+PGRhdGVzPjx5ZWFyPjIwMTI8L3llYXI+PHB1Yi1kYXRl
cz48ZGF0ZT5KdW48L2RhdGU+PC9wdWItZGF0ZXM+PC9kYXRlcz48aXNibj4xNjEzLTY4MTA8L2lz
Ym4+PGFjY2Vzc2lvbi1udW0+V09TOjAwMDMwNTM5NzcwMDAwMTwvYWNjZXNzaW9uLW51bT48dXJs
cz48cmVsYXRlZC11cmxzPjx1cmw+Jmx0O0dvIHRvIElTSSZndDs6Ly9XT1M6MDAwMzA1Mzk3NzAw
MDAxPC91cmw+PC9yZWxhdGVkLXVybHM+PC91cmxzPjxlbGVjdHJvbmljLXJlc291cmNlLW51bT4x
MC4xMDAyL3NtbGwuMjAxMTAyNjM1PC9lbGVjdHJvbmljLXJlc291cmNlLW51bT48L3JlY29yZD48
L0NpdGU+PENpdGU+PEF1dGhvcj5UYW48L0F1dGhvcj48WWVhcj4yMDEzPC9ZZWFyPjxSZWNOdW0+
MTg8L1JlY051bT48cmVjb3JkPjxyZWMtbnVtYmVyPjE4PC9yZWMtbnVtYmVyPjxmb3JlaWduLWtl
eXM+PGtleSBhcHA9IkVOIiBkYi1pZD0iZTA1ZXN2c3ptcHMwd2dlZmF0b3h2ZWFtdDVhZHoydmR6
czlmIiB0aW1lc3RhbXA9IjE0NzAwMzg0NDEiPjE4PC9rZXk+PC9mb3JlaWduLWtleXM+PHJlZi10
eXBlIG5hbWU9IkpvdXJuYWwgQXJ0aWNsZSI+MTc8L3JlZi10eXBlPjxjb250cmlidXRvcnM+PGF1
dGhvcnM+PGF1dGhvcj5UYW4sIFkuIEIuPC9hdXRob3I+PGF1dGhvcj5MZWUsIEouIE0uPC9hdXRo
b3I+PC9hdXRob3JzPjwvY29udHJpYnV0b3JzPjx0aXRsZXM+PHRpdGxlPkdyYXBoZW5lIGZvciBz
dXBlcmNhcGFjaXRvciBhcHBsaWNhdGlvbnM8L3RpdGxlPjxzZWNvbmRhcnktdGl0bGU+Sm91cm5h
bCBvZiBNYXRlcmlhbHMgQ2hlbWlzdHJ5IEE8L3NlY29uZGFyeS10aXRsZT48L3RpdGxlcz48cGVy
aW9kaWNhbD48ZnVsbC10aXRsZT5Kb3VybmFsIG9mIE1hdGVyaWFscyBDaGVtaXN0cnkgQTwvZnVs
bC10aXRsZT48L3BlcmlvZGljYWw+PHBhZ2VzPjE0ODE0LTE0ODQzPC9wYWdlcz48dm9sdW1lPjE8
L3ZvbHVtZT48bnVtYmVyPjQ3PC9udW1iZXI+PGRhdGVzPjx5ZWFyPjIwMTM8L3llYXI+PC9kYXRl
cz48aXNibj4yMDUwLTc0ODg8L2lzYm4+PGFjY2Vzc2lvbi1udW0+V09TOjAwMDMyNjk4NDUwMDAw
MTwvYWNjZXNzaW9uLW51bT48dXJscz48cmVsYXRlZC11cmxzPjx1cmw+Jmx0O0dvIHRvIElTSSZn
dDs6Ly9XT1M6MDAwMzI2OTg0NTAwMDAxPC91cmw+PC9yZWxhdGVkLXVybHM+PC91cmxzPjxlbGVj
dHJvbmljLXJlc291cmNlLW51bT4xMC4xMDM5L2MzdGExMjE5M2M8L2VsZWN0cm9uaWMtcmVzb3Vy
Y2UtbnVtPjwvcmVjb3JkPjwvQ2l0ZT48L0VuZE5vdGU+
</w:fldData>
        </w:fldChar>
      </w:r>
      <w:r w:rsidR="003A2F5E" w:rsidRPr="008567B9">
        <w:rPr>
          <w:rFonts w:ascii="Times New Roman" w:hAnsi="Times New Roman" w:cs="Times New Roman"/>
          <w:sz w:val="24"/>
          <w:szCs w:val="24"/>
        </w:rPr>
        <w:instrText xml:space="preserve"> ADDIN EN.CITE.DATA </w:instrText>
      </w:r>
      <w:r w:rsidR="003A2F5E" w:rsidRPr="008567B9">
        <w:rPr>
          <w:rFonts w:ascii="Times New Roman" w:hAnsi="Times New Roman" w:cs="Times New Roman"/>
          <w:sz w:val="24"/>
          <w:szCs w:val="24"/>
        </w:rPr>
      </w:r>
      <w:r w:rsidR="003A2F5E" w:rsidRPr="008567B9">
        <w:rPr>
          <w:rFonts w:ascii="Times New Roman" w:hAnsi="Times New Roman" w:cs="Times New Roman"/>
          <w:sz w:val="24"/>
          <w:szCs w:val="24"/>
        </w:rPr>
        <w:fldChar w:fldCharType="end"/>
      </w:r>
      <w:r w:rsidRPr="008567B9">
        <w:rPr>
          <w:rFonts w:ascii="Times New Roman" w:hAnsi="Times New Roman" w:cs="Times New Roman"/>
          <w:sz w:val="24"/>
          <w:szCs w:val="24"/>
        </w:rPr>
      </w:r>
      <w:r w:rsidRPr="008567B9">
        <w:rPr>
          <w:rFonts w:ascii="Times New Roman" w:hAnsi="Times New Roman" w:cs="Times New Roman"/>
          <w:sz w:val="24"/>
          <w:szCs w:val="24"/>
        </w:rPr>
        <w:fldChar w:fldCharType="separate"/>
      </w:r>
      <w:r w:rsidR="003A2F5E" w:rsidRPr="008567B9">
        <w:rPr>
          <w:rFonts w:ascii="Times New Roman" w:hAnsi="Times New Roman" w:cs="Times New Roman"/>
          <w:noProof/>
          <w:sz w:val="24"/>
          <w:szCs w:val="24"/>
        </w:rPr>
        <w:t>[</w:t>
      </w:r>
      <w:hyperlink w:anchor="_ENREF_8" w:tooltip="Zheng, 2014 #26" w:history="1">
        <w:r w:rsidR="00262D21" w:rsidRPr="008567B9">
          <w:rPr>
            <w:rFonts w:ascii="Times New Roman" w:hAnsi="Times New Roman" w:cs="Times New Roman"/>
            <w:noProof/>
            <w:sz w:val="24"/>
            <w:szCs w:val="24"/>
          </w:rPr>
          <w:t>8-10</w:t>
        </w:r>
      </w:hyperlink>
      <w:r w:rsidR="003A2F5E" w:rsidRPr="008567B9">
        <w:rPr>
          <w:rFonts w:ascii="Times New Roman" w:hAnsi="Times New Roman" w:cs="Times New Roman"/>
          <w:noProof/>
          <w:sz w:val="24"/>
          <w:szCs w:val="24"/>
        </w:rPr>
        <w:t>]</w:t>
      </w:r>
      <w:r w:rsidRPr="008567B9">
        <w:rPr>
          <w:rFonts w:ascii="Times New Roman" w:hAnsi="Times New Roman" w:cs="Times New Roman"/>
          <w:sz w:val="24"/>
          <w:szCs w:val="24"/>
        </w:rPr>
        <w:fldChar w:fldCharType="end"/>
      </w:r>
      <w:r w:rsidRPr="008567B9">
        <w:rPr>
          <w:rFonts w:ascii="Times New Roman" w:hAnsi="Times New Roman" w:cs="Times New Roman"/>
          <w:sz w:val="24"/>
          <w:szCs w:val="24"/>
        </w:rPr>
        <w:t>. However, these electrodes exhibit a low specific capacitance value (&lt; 200 F</w:t>
      </w:r>
      <w:r w:rsidR="007F4FB9" w:rsidRPr="008567B9">
        <w:rPr>
          <w:rFonts w:ascii="Times New Roman" w:hAnsi="Times New Roman" w:cs="Times New Roman"/>
          <w:sz w:val="24"/>
          <w:szCs w:val="24"/>
        </w:rPr>
        <w:t xml:space="preserve"> </w:t>
      </w:r>
      <w:r w:rsidRPr="008567B9">
        <w:rPr>
          <w:rFonts w:ascii="Times New Roman" w:hAnsi="Times New Roman" w:cs="Times New Roman"/>
          <w:sz w:val="24"/>
          <w:szCs w:val="24"/>
        </w:rPr>
        <w:t>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as the graphene layers tend to agglomerate during the electrode preparation due to the π-π stacking and strong van der Waals interactions between individual layers, leading to a reduction in electrochemically active surface area</w:t>
      </w:r>
      <w:r w:rsidR="007F4FB9" w:rsidRPr="008567B9">
        <w:rPr>
          <w:rFonts w:ascii="Times New Roman" w:hAnsi="Times New Roman" w:cs="Times New Roman"/>
          <w:sz w:val="24"/>
          <w:szCs w:val="24"/>
        </w:rPr>
        <w:t xml:space="preserve"> </w:t>
      </w:r>
      <w:r w:rsidRPr="008567B9">
        <w:rPr>
          <w:rFonts w:ascii="Times New Roman" w:hAnsi="Times New Roman" w:cs="Times New Roman"/>
          <w:sz w:val="24"/>
          <w:szCs w:val="24"/>
        </w:rPr>
        <w:fldChar w:fldCharType="begin"/>
      </w:r>
      <w:r w:rsidR="003A2F5E" w:rsidRPr="008567B9">
        <w:rPr>
          <w:rFonts w:ascii="Times New Roman" w:hAnsi="Times New Roman" w:cs="Times New Roman"/>
          <w:sz w:val="24"/>
          <w:szCs w:val="24"/>
        </w:rPr>
        <w:instrText xml:space="preserve"> ADDIN EN.CITE &lt;EndNote&gt;&lt;Cite&gt;&lt;Author&gt;Sun&lt;/Author&gt;&lt;Year&gt;2011&lt;/Year&gt;&lt;RecNum&gt;48&lt;/RecNum&gt;&lt;DisplayText&gt;[9, 11]&lt;/DisplayText&gt;&lt;record&gt;&lt;rec-number&gt;48&lt;/rec-number&gt;&lt;foreign-keys&gt;&lt;key app="EN" db-id="e05esvszmps0wgefatoxveamt5adz2vdzs9f" timestamp="1470039693"&gt;48&lt;/key&gt;&lt;/foreign-keys&gt;&lt;ref-type name="Journal Article"&gt;17&lt;/ref-type&gt;&lt;contributors&gt;&lt;authors&gt;&lt;author&gt;Sun, Y. Q.&lt;/author&gt;&lt;author&gt;Wu, Q. O.&lt;/author&gt;&lt;author&gt;Shi, G. Q.&lt;/author&gt;&lt;/authors&gt;&lt;/contributors&gt;&lt;titles&gt;&lt;title&gt;Graphene based new energy materials&lt;/title&gt;&lt;secondary-title&gt;Energy &amp;amp; Environmental Science&lt;/secondary-title&gt;&lt;/titles&gt;&lt;periodical&gt;&lt;full-title&gt;Energy &amp;amp; Environmental Science&lt;/full-title&gt;&lt;/periodical&gt;&lt;pages&gt;1113-1132&lt;/pages&gt;&lt;volume&gt;4&lt;/volume&gt;&lt;number&gt;4&lt;/number&gt;&lt;dates&gt;&lt;year&gt;2011&lt;/year&gt;&lt;pub-dates&gt;&lt;date&gt;Apr&lt;/date&gt;&lt;/pub-dates&gt;&lt;/dates&gt;&lt;isbn&gt;1754-5692&lt;/isbn&gt;&lt;accession-num&gt;WOS:000289001400003&lt;/accession-num&gt;&lt;urls&gt;&lt;related-urls&gt;&lt;url&gt;&amp;lt;Go to ISI&amp;gt;://WOS:000289001400003&lt;/url&gt;&lt;/related-urls&gt;&lt;/urls&gt;&lt;electronic-resource-num&gt;10.1039/c0ee00683a&lt;/electronic-resource-num&gt;&lt;/record&gt;&lt;/Cite&gt;&lt;Cite&gt;&lt;Author&gt;Huang&lt;/Author&gt;&lt;Year&gt;2012&lt;/Year&gt;&lt;RecNum&gt;59&lt;/RecNum&gt;&lt;record&gt;&lt;rec-number&gt;59&lt;/rec-number&gt;&lt;foreign-keys&gt;&lt;key app="EN" db-id="e05esvszmps0wgefatoxveamt5adz2vdzs9f" timestamp="1470040897"&gt;59&lt;/key&gt;&lt;/foreign-keys&gt;&lt;ref-type name="Journal Article"&gt;17&lt;/ref-type&gt;&lt;contributors&gt;&lt;authors&gt;&lt;author&gt;Huang, Y.&lt;/author&gt;&lt;author&gt;Liang, J. J.&lt;/author&gt;&lt;author&gt;Chen, Y. S.&lt;/author&gt;&lt;/authors&gt;&lt;/contributors&gt;&lt;titles&gt;&lt;title&gt;An Overview of the Applications of Graphene-Based Materials in Supercapacitors&lt;/title&gt;&lt;secondary-title&gt;Small&lt;/secondary-title&gt;&lt;/titles&gt;&lt;periodical&gt;&lt;full-title&gt;Small&lt;/full-title&gt;&lt;/periodical&gt;&lt;pages&gt;1805-1834&lt;/pages&gt;&lt;volume&gt;8&lt;/volume&gt;&lt;number&gt;12&lt;/number&gt;&lt;dates&gt;&lt;year&gt;2012&lt;/year&gt;&lt;pub-dates&gt;&lt;date&gt;Jun&lt;/date&gt;&lt;/pub-dates&gt;&lt;/dates&gt;&lt;isbn&gt;1613-6810&lt;/isbn&gt;&lt;accession-num&gt;WOS:000305397700001&lt;/accession-num&gt;&lt;urls&gt;&lt;related-urls&gt;&lt;url&gt;&amp;lt;Go to ISI&amp;gt;://WOS:000305397700001&lt;/url&gt;&lt;/related-urls&gt;&lt;/urls&gt;&lt;electronic-resource-num&gt;10.1002/smll.201102635&lt;/electronic-resource-num&gt;&lt;/record&gt;&lt;/Cite&gt;&lt;/EndNote&gt;</w:instrText>
      </w:r>
      <w:r w:rsidRPr="008567B9">
        <w:rPr>
          <w:rFonts w:ascii="Times New Roman" w:hAnsi="Times New Roman" w:cs="Times New Roman"/>
          <w:sz w:val="24"/>
          <w:szCs w:val="24"/>
        </w:rPr>
        <w:fldChar w:fldCharType="separate"/>
      </w:r>
      <w:r w:rsidR="003A2F5E" w:rsidRPr="008567B9">
        <w:rPr>
          <w:rFonts w:ascii="Times New Roman" w:hAnsi="Times New Roman" w:cs="Times New Roman"/>
          <w:noProof/>
          <w:sz w:val="24"/>
          <w:szCs w:val="24"/>
        </w:rPr>
        <w:t>[</w:t>
      </w:r>
      <w:hyperlink w:anchor="_ENREF_9" w:tooltip="Huang, 2012 #59" w:history="1">
        <w:r w:rsidR="00262D21" w:rsidRPr="008567B9">
          <w:rPr>
            <w:rFonts w:ascii="Times New Roman" w:hAnsi="Times New Roman" w:cs="Times New Roman"/>
            <w:noProof/>
            <w:sz w:val="24"/>
            <w:szCs w:val="24"/>
          </w:rPr>
          <w:t>9</w:t>
        </w:r>
      </w:hyperlink>
      <w:r w:rsidR="003A2F5E" w:rsidRPr="008567B9">
        <w:rPr>
          <w:rFonts w:ascii="Times New Roman" w:hAnsi="Times New Roman" w:cs="Times New Roman"/>
          <w:noProof/>
          <w:sz w:val="24"/>
          <w:szCs w:val="24"/>
        </w:rPr>
        <w:t xml:space="preserve">, </w:t>
      </w:r>
      <w:hyperlink w:anchor="_ENREF_11" w:tooltip="Sun, 2011 #48" w:history="1">
        <w:r w:rsidR="00262D21" w:rsidRPr="008567B9">
          <w:rPr>
            <w:rFonts w:ascii="Times New Roman" w:hAnsi="Times New Roman" w:cs="Times New Roman"/>
            <w:noProof/>
            <w:sz w:val="24"/>
            <w:szCs w:val="24"/>
          </w:rPr>
          <w:t>11</w:t>
        </w:r>
      </w:hyperlink>
      <w:r w:rsidR="003A2F5E" w:rsidRPr="008567B9">
        <w:rPr>
          <w:rFonts w:ascii="Times New Roman" w:hAnsi="Times New Roman" w:cs="Times New Roman"/>
          <w:noProof/>
          <w:sz w:val="24"/>
          <w:szCs w:val="24"/>
        </w:rPr>
        <w:t>]</w:t>
      </w:r>
      <w:r w:rsidRPr="008567B9">
        <w:rPr>
          <w:rFonts w:ascii="Times New Roman" w:hAnsi="Times New Roman" w:cs="Times New Roman"/>
          <w:sz w:val="24"/>
          <w:szCs w:val="24"/>
        </w:rPr>
        <w:fldChar w:fldCharType="end"/>
      </w:r>
      <w:r w:rsidRPr="008567B9">
        <w:rPr>
          <w:rFonts w:ascii="Times New Roman" w:hAnsi="Times New Roman" w:cs="Times New Roman"/>
          <w:sz w:val="24"/>
          <w:szCs w:val="24"/>
        </w:rPr>
        <w:t xml:space="preserve">. The restacking of graphene layers can be considerably reduced by the introduction of spacers between the layers. Both </w:t>
      </w:r>
      <w:proofErr w:type="spellStart"/>
      <w:r w:rsidRPr="008567B9">
        <w:rPr>
          <w:rFonts w:ascii="Times New Roman" w:hAnsi="Times New Roman" w:cs="Times New Roman"/>
          <w:sz w:val="24"/>
          <w:szCs w:val="24"/>
        </w:rPr>
        <w:t>nanocarbon</w:t>
      </w:r>
      <w:proofErr w:type="spellEnd"/>
      <w:r w:rsidRPr="008567B9">
        <w:rPr>
          <w:rFonts w:ascii="Times New Roman" w:hAnsi="Times New Roman" w:cs="Times New Roman"/>
          <w:sz w:val="24"/>
          <w:szCs w:val="24"/>
        </w:rPr>
        <w:t xml:space="preserve"> materials showing electric double layer capacitive (EDLC) behavior and </w:t>
      </w:r>
      <w:proofErr w:type="spellStart"/>
      <w:r w:rsidRPr="008567B9">
        <w:rPr>
          <w:rFonts w:ascii="Times New Roman" w:hAnsi="Times New Roman" w:cs="Times New Roman"/>
          <w:sz w:val="24"/>
          <w:szCs w:val="24"/>
        </w:rPr>
        <w:t>pseudocapacitive</w:t>
      </w:r>
      <w:proofErr w:type="spellEnd"/>
      <w:r w:rsidRPr="008567B9">
        <w:rPr>
          <w:rFonts w:ascii="Times New Roman" w:hAnsi="Times New Roman" w:cs="Times New Roman"/>
          <w:sz w:val="24"/>
          <w:szCs w:val="24"/>
        </w:rPr>
        <w:t xml:space="preserve"> materials (transition metal oxides or conducting polymers) </w:t>
      </w:r>
      <w:r w:rsidRPr="008567B9">
        <w:rPr>
          <w:rFonts w:ascii="Times New Roman" w:hAnsi="Times New Roman" w:cs="Times New Roman"/>
          <w:sz w:val="24"/>
          <w:szCs w:val="24"/>
        </w:rPr>
        <w:lastRenderedPageBreak/>
        <w:t>showing faradaic behavior can act as efficient spacers for this purpose</w:t>
      </w:r>
      <w:r w:rsidR="007F4FB9" w:rsidRPr="008567B9">
        <w:rPr>
          <w:rFonts w:ascii="Times New Roman" w:hAnsi="Times New Roman" w:cs="Times New Roman"/>
          <w:sz w:val="24"/>
          <w:szCs w:val="24"/>
        </w:rPr>
        <w:t xml:space="preserve"> </w:t>
      </w:r>
      <w:r w:rsidRPr="008567B9">
        <w:rPr>
          <w:rFonts w:ascii="Times New Roman" w:hAnsi="Times New Roman" w:cs="Times New Roman"/>
          <w:sz w:val="24"/>
          <w:szCs w:val="24"/>
        </w:rPr>
        <w:fldChar w:fldCharType="begin">
          <w:fldData xml:space="preserve">PEVuZE5vdGU+PENpdGU+PEF1dGhvcj5TaGVuPC9BdXRob3I+PFllYXI+MjAxNjwvWWVhcj48UmVj
TnVtPjMyPC9SZWNOdW0+PERpc3BsYXlUZXh0PlsxMi0xOF08L0Rpc3BsYXlUZXh0PjxyZWNvcmQ+
PHJlYy1udW1iZXI+MzI8L3JlYy1udW1iZXI+PGZvcmVpZ24ta2V5cz48a2V5IGFwcD0iRU4iIGRi
LWlkPSJlMDVlc3Zzem1wczB3Z2VmYXRveHZlYW10NWFkejJ2ZHpzOWYiIHRpbWVzdGFtcD0iMTQ3
MDAzOTQ3MyI+MzI8L2tleT48L2ZvcmVpZ24ta2V5cz48cmVmLXR5cGUgbmFtZT0iSm91cm5hbCBB
cnRpY2xlIj4xNzwvcmVmLXR5cGU+PGNvbnRyaWJ1dG9ycz48YXV0aG9ycz48YXV0aG9yPlNoZW4s
IEIuIFMuPC9hdXRob3I+PGF1dGhvcj5aaGFuZywgWC48L2F1dGhvcj48YXV0aG9yPkd1bywgUi4g
Uy48L2F1dGhvcj48YXV0aG9yPkxhbmcsIEouIFcuPC9hdXRob3I+PGF1dGhvcj5DaGVuLCBKLiBU
LjwvYXV0aG9yPjxhdXRob3I+WWFuLCBYLiBCLjwvYXV0aG9yPjwvYXV0aG9ycz48L2NvbnRyaWJ1
dG9ycz48dGl0bGVzPjx0aXRsZT5DYXJib24gZW5jYXBzdWxhdGVkIFJ1TzIgbmFuby1kb3RzIGFu
Y2hvcmluZyBvbiBncmFwaGVuZSBhcyBhbiBlbGVjdHJvZGUgZm9yIGFzeW1tZXRyaWMgc3VwZXJj
YXBhY2l0b3JzIHdpdGggdWx0cmFsb25nIGN5Y2xlIGxpZmUgaW4gYW4gaW9uaWMgbGlxdWlkIGVs
ZWN0cm9seXRlPC90aXRsZT48c2Vjb25kYXJ5LXRpdGxlPkpvdXJuYWwgb2YgTWF0ZXJpYWxzIENo
ZW1pc3RyeSBBPC9zZWNvbmRhcnktdGl0bGU+PC90aXRsZXM+PHBlcmlvZGljYWw+PGZ1bGwtdGl0
bGU+Sm91cm5hbCBvZiBNYXRlcmlhbHMgQ2hlbWlzdHJ5IEE8L2Z1bGwtdGl0bGU+PC9wZXJpb2Rp
Y2FsPjxwYWdlcz44MTgwLTgxODk8L3BhZ2VzPjx2b2x1bWU+NDwvdm9sdW1lPjxudW1iZXI+MjE8
L251bWJlcj48ZGF0ZXM+PHllYXI+MjAxNjwveWVhcj48cHViLWRhdGVzPjxkYXRlPkp1bjwvZGF0
ZT48L3B1Yi1kYXRlcz48L2RhdGVzPjxpc2JuPjIwNTAtNzQ4ODwvaXNibj48YWNjZXNzaW9uLW51
bT5XT1M6MDAwMzc4MTAyNDAwMDI0PC9hY2Nlc3Npb24tbnVtPjx1cmxzPjxyZWxhdGVkLXVybHM+
PHVybD4mbHQ7R28gdG8gSVNJJmd0OzovL1dPUzowMDAzNzgxMDI0MDAwMjQ8L3VybD48L3JlbGF0
ZWQtdXJscz48L3VybHM+PGVsZWN0cm9uaWMtcmVzb3VyY2UtbnVtPjEwLjEwMzkvYzZ0YTAyNDcz
ZDwvZWxlY3Ryb25pYy1yZXNvdXJjZS1udW0+PC9yZWNvcmQ+PC9DaXRlPjxDaXRlPjxBdXRob3I+
TGl1PC9BdXRob3I+PFllYXI+MjAxNDwvWWVhcj48UmVjTnVtPjE1PC9SZWNOdW0+PHJlY29yZD48
cmVjLW51bWJlcj4xNTwvcmVjLW51bWJlcj48Zm9yZWlnbi1rZXlzPjxrZXkgYXBwPSJFTiIgZGIt
aWQ9ImUwNWVzdnN6bXBzMHdnZWZhdG94dmVhbXQ1YWR6MnZkenM5ZiIgdGltZXN0YW1wPSIxNDcw
MDM4NDQxIj4xNTwva2V5PjwvZm9yZWlnbi1rZXlzPjxyZWYtdHlwZSBuYW1lPSJKb3VybmFsIEFy
dGljbGUiPjE3PC9yZWYtdHlwZT48Y29udHJpYnV0b3JzPjxhdXRob3JzPjxhdXRob3I+TGl1LCBK
LiBMLjwvYXV0aG9yPjxhdXRob3I+WmhhbmcsIEwuIEwuPC9hdXRob3I+PGF1dGhvcj5XdSwgSC4g
Qi48L2F1dGhvcj48YXV0aG9yPkxpbiwgSi4gWS48L2F1dGhvcj48YXV0aG9yPlNoZW4sIFouIFgu
PC9hdXRob3I+PGF1dGhvcj5Mb3UsIFguIFcuPC9hdXRob3I+PC9hdXRob3JzPjwvY29udHJpYnV0
b3JzPjx0aXRsZXM+PHRpdGxlPkhpZ2gtcGVyZm9ybWFuY2UgZmxleGlibGUgYXN5bW1ldHJpYyBz
dXBlcmNhcGFjaXRvcnMgYmFzZWQgb24gYSBuZXcgZ3JhcGhlbmUgZm9hbS9jYXJib24gbmFub3R1
YmUgaHlicmlkIGZpbG08L3RpdGxlPjxzZWNvbmRhcnktdGl0bGU+RW5lcmd5ICZhbXA7IEVudmly
b25tZW50YWwgU2NpZW5jZTwvc2Vjb25kYXJ5LXRpdGxlPjwvdGl0bGVzPjxwZXJpb2RpY2FsPjxm
dWxsLXRpdGxlPkVuZXJneSAmYW1wOyBFbnZpcm9ubWVudGFsIFNjaWVuY2U8L2Z1bGwtdGl0bGU+
PC9wZXJpb2RpY2FsPjxwYWdlcz4zNzA5LTM3MTk8L3BhZ2VzPjx2b2x1bWU+Nzwvdm9sdW1lPjxu
dW1iZXI+MTE8L251bWJlcj48ZGF0ZXM+PHllYXI+MjAxNDwveWVhcj48cHViLWRhdGVzPjxkYXRl
Pk5vdjwvZGF0ZT48L3B1Yi1kYXRlcz48L2RhdGVzPjxpc2JuPjE3NTQtNTY5MjwvaXNibj48YWNj
ZXNzaW9uLW51bT5XT1M6MDAwMzQzOTc0NzAwMDIxPC9hY2Nlc3Npb24tbnVtPjx1cmxzPjxyZWxh
dGVkLXVybHM+PHVybD4mbHQ7R28gdG8gSVNJJmd0OzovL1dPUzowMDAzNDM5NzQ3MDAwMjE8L3Vy
bD48L3JlbGF0ZWQtdXJscz48L3VybHM+PGVsZWN0cm9uaWMtcmVzb3VyY2UtbnVtPjEwLjEwMzkv
YzRlZTAxNDc1aDwvZWxlY3Ryb25pYy1yZXNvdXJjZS1udW0+PC9yZWNvcmQ+PC9DaXRlPjxDaXRl
PjxBdXRob3I+UWk8L0F1dGhvcj48WWVhcj4yMDEzPC9ZZWFyPjxSZWNOdW0+NDM8L1JlY051bT48
cmVjb3JkPjxyZWMtbnVtYmVyPjQzPC9yZWMtbnVtYmVyPjxmb3JlaWduLWtleXM+PGtleSBhcHA9
IkVOIiBkYi1pZD0iZTA1ZXN2c3ptcHMwd2dlZmF0b3h2ZWFtdDVhZHoydmR6czlmIiB0aW1lc3Rh
bXA9IjE0NzAwMzk0NzMiPjQzPC9rZXk+PC9mb3JlaWduLWtleXM+PHJlZi10eXBlIG5hbWU9Ikpv
dXJuYWwgQXJ0aWNsZSI+MTc8L3JlZi10eXBlPjxjb250cmlidXRvcnM+PGF1dGhvcnM+PGF1dGhv
cj5RaSwgVC48L2F1dGhvcj48YXV0aG9yPkppYW5nLCBKLiBKLjwvYXV0aG9yPjxhdXRob3I+Q2hl
biwgSC4gQy48L2F1dGhvcj48YXV0aG9yPldhbiwgSC4gWi48L2F1dGhvcj48YXV0aG9yPk1pYW8s
IEwuPC9hdXRob3I+PGF1dGhvcj5aaGFuZywgTC48L2F1dGhvcj48L2F1dGhvcnM+PC9jb250cmli
dXRvcnM+PHRpdGxlcz48dGl0bGU+U3luZXJnaXN0aWMgZWZmZWN0IG9mIEZlM080L3JlZHVjZWQg
Z3JhcGhlbmUgb3hpZGUgbmFub2NvbXBvc2l0ZXMgZm9yIHN1cGVyY2FwYWNpdG9ycyB3aXRoIGdv
b2QgY3ljbGluZyBsaWZlPC90aXRsZT48c2Vjb25kYXJ5LXRpdGxlPkVsZWN0cm9jaGltaWNhIEFj
dGE8L3NlY29uZGFyeS10aXRsZT48L3RpdGxlcz48cGVyaW9kaWNhbD48ZnVsbC10aXRsZT5FbGVj
dHJvY2hpbWljYSBBY3RhPC9mdWxsLXRpdGxlPjwvcGVyaW9kaWNhbD48cGFnZXM+Njc0LTY4MDwv
cGFnZXM+PHZvbHVtZT4xMTQ8L3ZvbHVtZT48ZGF0ZXM+PHllYXI+MjAxMzwveWVhcj48cHViLWRh
dGVzPjxkYXRlPkRlYzwvZGF0ZT48L3B1Yi1kYXRlcz48L2RhdGVzPjxpc2JuPjAwMTMtNDY4Njwv
aXNibj48YWNjZXNzaW9uLW51bT5XT1M6MDAwMzMwNDg3ODAwMDkwPC9hY2Nlc3Npb24tbnVtPjx1
cmxzPjxyZWxhdGVkLXVybHM+PHVybD4mbHQ7R28gdG8gSVNJJmd0OzovL1dPUzowMDAzMzA0ODc4
MDAwOTA8L3VybD48L3JlbGF0ZWQtdXJscz48L3VybHM+PGVsZWN0cm9uaWMtcmVzb3VyY2UtbnVt
PjEwLjEwMTYvai5lbGVjdGFjdGEuMjAxMy4xMC4wNjg8L2VsZWN0cm9uaWMtcmVzb3VyY2UtbnVt
PjwvcmVjb3JkPjwvQ2l0ZT48Q2l0ZT48QXV0aG9yPkZhbjwvQXV0aG9yPjxZZWFyPjIwMTE8L1ll
YXI+PFJlY051bT4xPC9SZWNOdW0+PHJlY29yZD48cmVjLW51bWJlcj4xPC9yZWMtbnVtYmVyPjxm
b3JlaWduLWtleXM+PGtleSBhcHA9IkVOIiBkYi1pZD0iZTA1ZXN2c3ptcHMwd2dlZmF0b3h2ZWFt
dDVhZHoydmR6czlmIiB0aW1lc3RhbXA9IjE0NzAwMzg0NDEiPjE8L2tleT48L2ZvcmVpZ24ta2V5
cz48cmVmLXR5cGUgbmFtZT0iSm91cm5hbCBBcnRpY2xlIj4xNzwvcmVmLXR5cGU+PGNvbnRyaWJ1
dG9ycz48YXV0aG9ycz48YXV0aG9yPkZhbiwgWi4gSi48L2F1dGhvcj48YXV0aG9yPllhbiwgSi48
L2F1dGhvcj48YXV0aG9yPldlaSwgVC48L2F1dGhvcj48YXV0aG9yPlpoaSwgTC4gSi48L2F1dGhv
cj48YXV0aG9yPk5pbmcsIEcuIFEuPC9hdXRob3I+PGF1dGhvcj5MaSwgVC4gWS48L2F1dGhvcj48
YXV0aG9yPldlaSwgRi48L2F1dGhvcj48L2F1dGhvcnM+PC9jb250cmlidXRvcnM+PHRpdGxlcz48
dGl0bGU+QXN5bW1ldHJpYyBTdXBlcmNhcGFjaXRvcnMgQmFzZWQgb24gR3JhcGhlbmUvTW5PMiBh
bmQgQWN0aXZhdGVkIENhcmJvbiBOYW5vZmliZXIgRWxlY3Ryb2RlcyB3aXRoIEhpZ2ggUG93ZXIg
YW5kIEVuZXJneSBEZW5zaXR5PC90aXRsZT48c2Vjb25kYXJ5LXRpdGxlPkFkdmFuY2VkIEZ1bmN0
aW9uYWwgTWF0ZXJpYWxzPC9zZWNvbmRhcnktdGl0bGU+PC90aXRsZXM+PHBlcmlvZGljYWw+PGZ1
bGwtdGl0bGU+QWR2YW5jZWQgRnVuY3Rpb25hbCBNYXRlcmlhbHM8L2Z1bGwtdGl0bGU+PC9wZXJp
b2RpY2FsPjxwYWdlcz4yMzY2LTIzNzU8L3BhZ2VzPjx2b2x1bWU+MjE8L3ZvbHVtZT48bnVtYmVy
PjEyPC9udW1iZXI+PGRhdGVzPjx5ZWFyPjIwMTE8L3llYXI+PHB1Yi1kYXRlcz48ZGF0ZT5KdW48
L2RhdGU+PC9wdWItZGF0ZXM+PC9kYXRlcz48aXNibj4xNjE2LTMwMVg8L2lzYm4+PGFjY2Vzc2lv
bi1udW0+V09TOjAwMDI5MTcyMzMwMDAyMzwvYWNjZXNzaW9uLW51bT48dXJscz48cmVsYXRlZC11
cmxzPjx1cmw+Jmx0O0dvIHRvIElTSSZndDs6Ly9XT1M6MDAwMjkxNzIzMzAwMDIzPC91cmw+PC9y
ZWxhdGVkLXVybHM+PC91cmxzPjxlbGVjdHJvbmljLXJlc291cmNlLW51bT4xMC4xMDAyL2FkZm0u
MjAxMTAwMDU4PC9lbGVjdHJvbmljLXJlc291cmNlLW51bT48L3JlY29yZD48L0NpdGU+PENpdGU+
PEF1dGhvcj5XdTwvQXV0aG9yPjxZZWFyPjIwMTA8L1llYXI+PFJlY051bT4yPC9SZWNOdW0+PHJl
Y29yZD48cmVjLW51bWJlcj4yPC9yZWMtbnVtYmVyPjxmb3JlaWduLWtleXM+PGtleSBhcHA9IkVO
IiBkYi1pZD0iZTA1ZXN2c3ptcHMwd2dlZmF0b3h2ZWFtdDVhZHoydmR6czlmIiB0aW1lc3RhbXA9
IjE0NzAwMzg0NDEiPjI8L2tleT48L2ZvcmVpZ24ta2V5cz48cmVmLXR5cGUgbmFtZT0iSm91cm5h
bCBBcnRpY2xlIj4xNzwvcmVmLXR5cGU+PGNvbnRyaWJ1dG9ycz48YXV0aG9ycz48YXV0aG9yPld1
LCBaLiBTLjwvYXV0aG9yPjxhdXRob3I+UmVuLCBXLiBDLjwvYXV0aG9yPjxhdXRob3I+V2FuZywg
RC4gVy48L2F1dGhvcj48YXV0aG9yPkxpLCBGLjwvYXV0aG9yPjxhdXRob3I+TGl1LCBCLiBMLjwv
YXV0aG9yPjxhdXRob3I+Q2hlbmcsIEguIE0uPC9hdXRob3I+PC9hdXRob3JzPjwvY29udHJpYnV0
b3JzPjx0aXRsZXM+PHRpdGxlPkhpZ2gtRW5lcmd5IE1uTzIgTmFub3dpcmUvR3JhcGhlbmUgYW5k
IEdyYXBoZW5lIEFzeW1tZXRyaWMgRWxlY3Ryb2NoZW1pY2FsIENhcGFjaXRvcnM8L3RpdGxlPjxz
ZWNvbmRhcnktdGl0bGU+QWNzIE5hbm88L3NlY29uZGFyeS10aXRsZT48L3RpdGxlcz48cGVyaW9k
aWNhbD48ZnVsbC10aXRsZT5BY3MgTmFubzwvZnVsbC10aXRsZT48L3BlcmlvZGljYWw+PHBhZ2Vz
PjU4MzUtNTg0MjwvcGFnZXM+PHZvbHVtZT40PC92b2x1bWU+PG51bWJlcj4xMDwvbnVtYmVyPjxk
YXRlcz48eWVhcj4yMDEwPC95ZWFyPjxwdWItZGF0ZXM+PGRhdGU+T2N0PC9kYXRlPjwvcHViLWRh
dGVzPjwvZGF0ZXM+PGlzYm4+MTkzNi0wODUxPC9pc2JuPjxhY2Nlc3Npb24tbnVtPldPUzowMDAy
ODM0NTM3MDAwNDg8L2FjY2Vzc2lvbi1udW0+PHVybHM+PHJlbGF0ZWQtdXJscz48dXJsPiZsdDtH
byB0byBJU0kmZ3Q7Oi8vV09TOjAwMDI4MzQ1MzcwMDA0ODwvdXJsPjwvcmVsYXRlZC11cmxzPjwv
dXJscz48ZWxlY3Ryb25pYy1yZXNvdXJjZS1udW0+MTAuMTAyMS9ubjEwMTc1NGs8L2VsZWN0cm9u
aWMtcmVzb3VyY2UtbnVtPjwvcmVjb3JkPjwvQ2l0ZT48Q2l0ZT48QXV0aG9yPkNoZW48L0F1dGhv
cj48WWVhcj4yMDEwPC9ZZWFyPjxSZWNOdW0+NDc8L1JlY051bT48cmVjb3JkPjxyZWMtbnVtYmVy
PjQ3PC9yZWMtbnVtYmVyPjxmb3JlaWduLWtleXM+PGtleSBhcHA9IkVOIiBkYi1pZD0iZTA1ZXN2
c3ptcHMwd2dlZmF0b3h2ZWFtdDVhZHoydmR6czlmIiB0aW1lc3RhbXA9IjE0NzAwMzk2OTMiPjQ3
PC9rZXk+PC9mb3JlaWduLWtleXM+PHJlZi10eXBlIG5hbWU9IkpvdXJuYWwgQXJ0aWNsZSI+MTc8
L3JlZi10eXBlPjxjb250cmlidXRvcnM+PGF1dGhvcnM+PGF1dGhvcj5DaGVuLCBTLjwvYXV0aG9y
PjxhdXRob3I+Wmh1LCBKLiBXLjwvYXV0aG9yPjxhdXRob3I+V3UsIFguIEQuPC9hdXRob3I+PGF1
dGhvcj5IYW4sIFEuIEYuPC9hdXRob3I+PGF1dGhvcj5XYW5nLCBYLjwvYXV0aG9yPjwvYXV0aG9y
cz48L2NvbnRyaWJ1dG9ycz48dGl0bGVzPjx0aXRsZT5HcmFwaGVuZSBPeGlkZS1Nbk8yIE5hbm9j
b21wb3NpdGVzIGZvciBTdXBlcmNhcGFjaXRvcnM8L3RpdGxlPjxzZWNvbmRhcnktdGl0bGU+QWNz
IE5hbm88L3NlY29uZGFyeS10aXRsZT48L3RpdGxlcz48cGVyaW9kaWNhbD48ZnVsbC10aXRsZT5B
Y3MgTmFubzwvZnVsbC10aXRsZT48L3BlcmlvZGljYWw+PHBhZ2VzPjI4MjItMjgzMDwvcGFnZXM+
PHZvbHVtZT40PC92b2x1bWU+PG51bWJlcj41PC9udW1iZXI+PGRhdGVzPjx5ZWFyPjIwMTA8L3ll
YXI+PHB1Yi1kYXRlcz48ZGF0ZT5NYXk8L2RhdGU+PC9wdWItZGF0ZXM+PC9kYXRlcz48aXNibj4x
OTM2LTA4NTE8L2lzYm4+PGFjY2Vzc2lvbi1udW0+V09TOjAwMDI3Nzk3NjkwMDA0MjwvYWNjZXNz
aW9uLW51bT48dXJscz48cmVsYXRlZC11cmxzPjx1cmw+Jmx0O0dvIHRvIElTSSZndDs6Ly9XT1M6
MDAwMjc3OTc2OTAwMDQyPC91cmw+PC9yZWxhdGVkLXVybHM+PC91cmxzPjxlbGVjdHJvbmljLXJl
c291cmNlLW51bT4xMC4xMDIxL25uOTAxMzExdDwvZWxlY3Ryb25pYy1yZXNvdXJjZS1udW0+PC9y
ZWNvcmQ+PC9DaXRlPjxDaXRlPjxBdXRob3I+SmluPC9BdXRob3I+PFllYXI+MjAxMzwvWWVhcj48
UmVjTnVtPjE3PC9SZWNOdW0+PHJlY29yZD48cmVjLW51bWJlcj4xNzwvcmVjLW51bWJlcj48Zm9y
ZWlnbi1rZXlzPjxrZXkgYXBwPSJFTiIgZGItaWQ9ImUwNWVzdnN6bXBzMHdnZWZhdG94dmVhbXQ1
YWR6MnZkenM5ZiIgdGltZXN0YW1wPSIxNDcwMDM4NDQxIj4xNzwva2V5PjwvZm9yZWlnbi1rZXlz
PjxyZWYtdHlwZSBuYW1lPSJKb3VybmFsIEFydGljbGUiPjE3PC9yZWYtdHlwZT48Y29udHJpYnV0
b3JzPjxhdXRob3JzPjxhdXRob3I+SmluLCBZLjwvYXV0aG9yPjxhdXRob3I+Q2hlbiwgSC4gWS48
L2F1dGhvcj48YXV0aG9yPkNoZW4sIE0uIEguPC9hdXRob3I+PGF1dGhvcj5MaXUsIE4uPC9hdXRo
b3I+PGF1dGhvcj5MaSwgUS4gVy48L2F1dGhvcj48L2F1dGhvcnM+PC9jb250cmlidXRvcnM+PHRp
dGxlcz48dGl0bGU+R3JhcGhlbmUtUGF0Y2hlZCBDTlQvTW5PMiBOYW5vY29tcG9zaXRlIFBhcGVy
cyBmb3IgdGhlIEVsZWN0cm9kZSBvZiBIaWdoLVBlcmZvcm1hbmNlIEZsZXhpYmxlIEFzeW1tZXRy
aWMgU3VwZXJjYXBhY2l0b3JzPC90aXRsZT48c2Vjb25kYXJ5LXRpdGxlPkFjcyBBcHBsaWVkIE1h
dGVyaWFscyAmYW1wOyBJbnRlcmZhY2VzPC9zZWNvbmRhcnktdGl0bGU+PC90aXRsZXM+PHBlcmlv
ZGljYWw+PGZ1bGwtdGl0bGU+QWNzIEFwcGxpZWQgTWF0ZXJpYWxzICZhbXA7IEludGVyZmFjZXM8
L2Z1bGwtdGl0bGU+PC9wZXJpb2RpY2FsPjxwYWdlcz4zNDA4LTM0MTY8L3BhZ2VzPjx2b2x1bWU+
NTwvdm9sdW1lPjxudW1iZXI+ODwvbnVtYmVyPjxkYXRlcz48eWVhcj4yMDEzPC95ZWFyPjxwdWIt
ZGF0ZXM+PGRhdGU+QXByPC9kYXRlPjwvcHViLWRhdGVzPjwvZGF0ZXM+PGlzYm4+MTk0NC04MjQ0
PC9pc2JuPjxhY2Nlc3Npb24tbnVtPldPUzowMDAzMTgyMDUwMDAwNzg8L2FjY2Vzc2lvbi1udW0+
PHVybHM+PHJlbGF0ZWQtdXJscz48dXJsPiZsdDtHbyB0byBJU0kmZ3Q7Oi8vV09TOjAwMDMxODIw
NTAwMDA3ODwvdXJsPjwvcmVsYXRlZC11cmxzPjwvdXJscz48ZWxlY3Ryb25pYy1yZXNvdXJjZS1u
dW0+MTAuMTAyMS9hbTQwMDQ1N3g8L2VsZWN0cm9uaWMtcmVzb3VyY2UtbnVtPjwvcmVjb3JkPjwv
Q2l0ZT48L0VuZE5vdGU+AG==
</w:fldData>
        </w:fldChar>
      </w:r>
      <w:r w:rsidR="003A2F5E" w:rsidRPr="008567B9">
        <w:rPr>
          <w:rFonts w:ascii="Times New Roman" w:hAnsi="Times New Roman" w:cs="Times New Roman"/>
          <w:sz w:val="24"/>
          <w:szCs w:val="24"/>
        </w:rPr>
        <w:instrText xml:space="preserve"> ADDIN EN.CITE </w:instrText>
      </w:r>
      <w:r w:rsidR="003A2F5E" w:rsidRPr="008567B9">
        <w:rPr>
          <w:rFonts w:ascii="Times New Roman" w:hAnsi="Times New Roman" w:cs="Times New Roman"/>
          <w:sz w:val="24"/>
          <w:szCs w:val="24"/>
        </w:rPr>
        <w:fldChar w:fldCharType="begin">
          <w:fldData xml:space="preserve">PEVuZE5vdGU+PENpdGU+PEF1dGhvcj5TaGVuPC9BdXRob3I+PFllYXI+MjAxNjwvWWVhcj48UmVj
TnVtPjMyPC9SZWNOdW0+PERpc3BsYXlUZXh0PlsxMi0xOF08L0Rpc3BsYXlUZXh0PjxyZWNvcmQ+
PHJlYy1udW1iZXI+MzI8L3JlYy1udW1iZXI+PGZvcmVpZ24ta2V5cz48a2V5IGFwcD0iRU4iIGRi
LWlkPSJlMDVlc3Zzem1wczB3Z2VmYXRveHZlYW10NWFkejJ2ZHpzOWYiIHRpbWVzdGFtcD0iMTQ3
MDAzOTQ3MyI+MzI8L2tleT48L2ZvcmVpZ24ta2V5cz48cmVmLXR5cGUgbmFtZT0iSm91cm5hbCBB
cnRpY2xlIj4xNzwvcmVmLXR5cGU+PGNvbnRyaWJ1dG9ycz48YXV0aG9ycz48YXV0aG9yPlNoZW4s
IEIuIFMuPC9hdXRob3I+PGF1dGhvcj5aaGFuZywgWC48L2F1dGhvcj48YXV0aG9yPkd1bywgUi4g
Uy48L2F1dGhvcj48YXV0aG9yPkxhbmcsIEouIFcuPC9hdXRob3I+PGF1dGhvcj5DaGVuLCBKLiBU
LjwvYXV0aG9yPjxhdXRob3I+WWFuLCBYLiBCLjwvYXV0aG9yPjwvYXV0aG9ycz48L2NvbnRyaWJ1
dG9ycz48dGl0bGVzPjx0aXRsZT5DYXJib24gZW5jYXBzdWxhdGVkIFJ1TzIgbmFuby1kb3RzIGFu
Y2hvcmluZyBvbiBncmFwaGVuZSBhcyBhbiBlbGVjdHJvZGUgZm9yIGFzeW1tZXRyaWMgc3VwZXJj
YXBhY2l0b3JzIHdpdGggdWx0cmFsb25nIGN5Y2xlIGxpZmUgaW4gYW4gaW9uaWMgbGlxdWlkIGVs
ZWN0cm9seXRlPC90aXRsZT48c2Vjb25kYXJ5LXRpdGxlPkpvdXJuYWwgb2YgTWF0ZXJpYWxzIENo
ZW1pc3RyeSBBPC9zZWNvbmRhcnktdGl0bGU+PC90aXRsZXM+PHBlcmlvZGljYWw+PGZ1bGwtdGl0
bGU+Sm91cm5hbCBvZiBNYXRlcmlhbHMgQ2hlbWlzdHJ5IEE8L2Z1bGwtdGl0bGU+PC9wZXJpb2Rp
Y2FsPjxwYWdlcz44MTgwLTgxODk8L3BhZ2VzPjx2b2x1bWU+NDwvdm9sdW1lPjxudW1iZXI+MjE8
L251bWJlcj48ZGF0ZXM+PHllYXI+MjAxNjwveWVhcj48cHViLWRhdGVzPjxkYXRlPkp1bjwvZGF0
ZT48L3B1Yi1kYXRlcz48L2RhdGVzPjxpc2JuPjIwNTAtNzQ4ODwvaXNibj48YWNjZXNzaW9uLW51
bT5XT1M6MDAwMzc4MTAyNDAwMDI0PC9hY2Nlc3Npb24tbnVtPjx1cmxzPjxyZWxhdGVkLXVybHM+
PHVybD4mbHQ7R28gdG8gSVNJJmd0OzovL1dPUzowMDAzNzgxMDI0MDAwMjQ8L3VybD48L3JlbGF0
ZWQtdXJscz48L3VybHM+PGVsZWN0cm9uaWMtcmVzb3VyY2UtbnVtPjEwLjEwMzkvYzZ0YTAyNDcz
ZDwvZWxlY3Ryb25pYy1yZXNvdXJjZS1udW0+PC9yZWNvcmQ+PC9DaXRlPjxDaXRlPjxBdXRob3I+
TGl1PC9BdXRob3I+PFllYXI+MjAxNDwvWWVhcj48UmVjTnVtPjE1PC9SZWNOdW0+PHJlY29yZD48
cmVjLW51bWJlcj4xNTwvcmVjLW51bWJlcj48Zm9yZWlnbi1rZXlzPjxrZXkgYXBwPSJFTiIgZGIt
aWQ9ImUwNWVzdnN6bXBzMHdnZWZhdG94dmVhbXQ1YWR6MnZkenM5ZiIgdGltZXN0YW1wPSIxNDcw
MDM4NDQxIj4xNTwva2V5PjwvZm9yZWlnbi1rZXlzPjxyZWYtdHlwZSBuYW1lPSJKb3VybmFsIEFy
dGljbGUiPjE3PC9yZWYtdHlwZT48Y29udHJpYnV0b3JzPjxhdXRob3JzPjxhdXRob3I+TGl1LCBK
LiBMLjwvYXV0aG9yPjxhdXRob3I+WmhhbmcsIEwuIEwuPC9hdXRob3I+PGF1dGhvcj5XdSwgSC4g
Qi48L2F1dGhvcj48YXV0aG9yPkxpbiwgSi4gWS48L2F1dGhvcj48YXV0aG9yPlNoZW4sIFouIFgu
PC9hdXRob3I+PGF1dGhvcj5Mb3UsIFguIFcuPC9hdXRob3I+PC9hdXRob3JzPjwvY29udHJpYnV0
b3JzPjx0aXRsZXM+PHRpdGxlPkhpZ2gtcGVyZm9ybWFuY2UgZmxleGlibGUgYXN5bW1ldHJpYyBz
dXBlcmNhcGFjaXRvcnMgYmFzZWQgb24gYSBuZXcgZ3JhcGhlbmUgZm9hbS9jYXJib24gbmFub3R1
YmUgaHlicmlkIGZpbG08L3RpdGxlPjxzZWNvbmRhcnktdGl0bGU+RW5lcmd5ICZhbXA7IEVudmly
b25tZW50YWwgU2NpZW5jZTwvc2Vjb25kYXJ5LXRpdGxlPjwvdGl0bGVzPjxwZXJpb2RpY2FsPjxm
dWxsLXRpdGxlPkVuZXJneSAmYW1wOyBFbnZpcm9ubWVudGFsIFNjaWVuY2U8L2Z1bGwtdGl0bGU+
PC9wZXJpb2RpY2FsPjxwYWdlcz4zNzA5LTM3MTk8L3BhZ2VzPjx2b2x1bWU+Nzwvdm9sdW1lPjxu
dW1iZXI+MTE8L251bWJlcj48ZGF0ZXM+PHllYXI+MjAxNDwveWVhcj48cHViLWRhdGVzPjxkYXRl
Pk5vdjwvZGF0ZT48L3B1Yi1kYXRlcz48L2RhdGVzPjxpc2JuPjE3NTQtNTY5MjwvaXNibj48YWNj
ZXNzaW9uLW51bT5XT1M6MDAwMzQzOTc0NzAwMDIxPC9hY2Nlc3Npb24tbnVtPjx1cmxzPjxyZWxh
dGVkLXVybHM+PHVybD4mbHQ7R28gdG8gSVNJJmd0OzovL1dPUzowMDAzNDM5NzQ3MDAwMjE8L3Vy
bD48L3JlbGF0ZWQtdXJscz48L3VybHM+PGVsZWN0cm9uaWMtcmVzb3VyY2UtbnVtPjEwLjEwMzkv
YzRlZTAxNDc1aDwvZWxlY3Ryb25pYy1yZXNvdXJjZS1udW0+PC9yZWNvcmQ+PC9DaXRlPjxDaXRl
PjxBdXRob3I+UWk8L0F1dGhvcj48WWVhcj4yMDEzPC9ZZWFyPjxSZWNOdW0+NDM8L1JlY051bT48
cmVjb3JkPjxyZWMtbnVtYmVyPjQzPC9yZWMtbnVtYmVyPjxmb3JlaWduLWtleXM+PGtleSBhcHA9
IkVOIiBkYi1pZD0iZTA1ZXN2c3ptcHMwd2dlZmF0b3h2ZWFtdDVhZHoydmR6czlmIiB0aW1lc3Rh
bXA9IjE0NzAwMzk0NzMiPjQzPC9rZXk+PC9mb3JlaWduLWtleXM+PHJlZi10eXBlIG5hbWU9Ikpv
dXJuYWwgQXJ0aWNsZSI+MTc8L3JlZi10eXBlPjxjb250cmlidXRvcnM+PGF1dGhvcnM+PGF1dGhv
cj5RaSwgVC48L2F1dGhvcj48YXV0aG9yPkppYW5nLCBKLiBKLjwvYXV0aG9yPjxhdXRob3I+Q2hl
biwgSC4gQy48L2F1dGhvcj48YXV0aG9yPldhbiwgSC4gWi48L2F1dGhvcj48YXV0aG9yPk1pYW8s
IEwuPC9hdXRob3I+PGF1dGhvcj5aaGFuZywgTC48L2F1dGhvcj48L2F1dGhvcnM+PC9jb250cmli
dXRvcnM+PHRpdGxlcz48dGl0bGU+U3luZXJnaXN0aWMgZWZmZWN0IG9mIEZlM080L3JlZHVjZWQg
Z3JhcGhlbmUgb3hpZGUgbmFub2NvbXBvc2l0ZXMgZm9yIHN1cGVyY2FwYWNpdG9ycyB3aXRoIGdv
b2QgY3ljbGluZyBsaWZlPC90aXRsZT48c2Vjb25kYXJ5LXRpdGxlPkVsZWN0cm9jaGltaWNhIEFj
dGE8L3NlY29uZGFyeS10aXRsZT48L3RpdGxlcz48cGVyaW9kaWNhbD48ZnVsbC10aXRsZT5FbGVj
dHJvY2hpbWljYSBBY3RhPC9mdWxsLXRpdGxlPjwvcGVyaW9kaWNhbD48cGFnZXM+Njc0LTY4MDwv
cGFnZXM+PHZvbHVtZT4xMTQ8L3ZvbHVtZT48ZGF0ZXM+PHllYXI+MjAxMzwveWVhcj48cHViLWRh
dGVzPjxkYXRlPkRlYzwvZGF0ZT48L3B1Yi1kYXRlcz48L2RhdGVzPjxpc2JuPjAwMTMtNDY4Njwv
aXNibj48YWNjZXNzaW9uLW51bT5XT1M6MDAwMzMwNDg3ODAwMDkwPC9hY2Nlc3Npb24tbnVtPjx1
cmxzPjxyZWxhdGVkLXVybHM+PHVybD4mbHQ7R28gdG8gSVNJJmd0OzovL1dPUzowMDAzMzA0ODc4
MDAwOTA8L3VybD48L3JlbGF0ZWQtdXJscz48L3VybHM+PGVsZWN0cm9uaWMtcmVzb3VyY2UtbnVt
PjEwLjEwMTYvai5lbGVjdGFjdGEuMjAxMy4xMC4wNjg8L2VsZWN0cm9uaWMtcmVzb3VyY2UtbnVt
PjwvcmVjb3JkPjwvQ2l0ZT48Q2l0ZT48QXV0aG9yPkZhbjwvQXV0aG9yPjxZZWFyPjIwMTE8L1ll
YXI+PFJlY051bT4xPC9SZWNOdW0+PHJlY29yZD48cmVjLW51bWJlcj4xPC9yZWMtbnVtYmVyPjxm
b3JlaWduLWtleXM+PGtleSBhcHA9IkVOIiBkYi1pZD0iZTA1ZXN2c3ptcHMwd2dlZmF0b3h2ZWFt
dDVhZHoydmR6czlmIiB0aW1lc3RhbXA9IjE0NzAwMzg0NDEiPjE8L2tleT48L2ZvcmVpZ24ta2V5
cz48cmVmLXR5cGUgbmFtZT0iSm91cm5hbCBBcnRpY2xlIj4xNzwvcmVmLXR5cGU+PGNvbnRyaWJ1
dG9ycz48YXV0aG9ycz48YXV0aG9yPkZhbiwgWi4gSi48L2F1dGhvcj48YXV0aG9yPllhbiwgSi48
L2F1dGhvcj48YXV0aG9yPldlaSwgVC48L2F1dGhvcj48YXV0aG9yPlpoaSwgTC4gSi48L2F1dGhv
cj48YXV0aG9yPk5pbmcsIEcuIFEuPC9hdXRob3I+PGF1dGhvcj5MaSwgVC4gWS48L2F1dGhvcj48
YXV0aG9yPldlaSwgRi48L2F1dGhvcj48L2F1dGhvcnM+PC9jb250cmlidXRvcnM+PHRpdGxlcz48
dGl0bGU+QXN5bW1ldHJpYyBTdXBlcmNhcGFjaXRvcnMgQmFzZWQgb24gR3JhcGhlbmUvTW5PMiBh
bmQgQWN0aXZhdGVkIENhcmJvbiBOYW5vZmliZXIgRWxlY3Ryb2RlcyB3aXRoIEhpZ2ggUG93ZXIg
YW5kIEVuZXJneSBEZW5zaXR5PC90aXRsZT48c2Vjb25kYXJ5LXRpdGxlPkFkdmFuY2VkIEZ1bmN0
aW9uYWwgTWF0ZXJpYWxzPC9zZWNvbmRhcnktdGl0bGU+PC90aXRsZXM+PHBlcmlvZGljYWw+PGZ1
bGwtdGl0bGU+QWR2YW5jZWQgRnVuY3Rpb25hbCBNYXRlcmlhbHM8L2Z1bGwtdGl0bGU+PC9wZXJp
b2RpY2FsPjxwYWdlcz4yMzY2LTIzNzU8L3BhZ2VzPjx2b2x1bWU+MjE8L3ZvbHVtZT48bnVtYmVy
PjEyPC9udW1iZXI+PGRhdGVzPjx5ZWFyPjIwMTE8L3llYXI+PHB1Yi1kYXRlcz48ZGF0ZT5KdW48
L2RhdGU+PC9wdWItZGF0ZXM+PC9kYXRlcz48aXNibj4xNjE2LTMwMVg8L2lzYm4+PGFjY2Vzc2lv
bi1udW0+V09TOjAwMDI5MTcyMzMwMDAyMzwvYWNjZXNzaW9uLW51bT48dXJscz48cmVsYXRlZC11
cmxzPjx1cmw+Jmx0O0dvIHRvIElTSSZndDs6Ly9XT1M6MDAwMjkxNzIzMzAwMDIzPC91cmw+PC9y
ZWxhdGVkLXVybHM+PC91cmxzPjxlbGVjdHJvbmljLXJlc291cmNlLW51bT4xMC4xMDAyL2FkZm0u
MjAxMTAwMDU4PC9lbGVjdHJvbmljLXJlc291cmNlLW51bT48L3JlY29yZD48L0NpdGU+PENpdGU+
PEF1dGhvcj5XdTwvQXV0aG9yPjxZZWFyPjIwMTA8L1llYXI+PFJlY051bT4yPC9SZWNOdW0+PHJl
Y29yZD48cmVjLW51bWJlcj4yPC9yZWMtbnVtYmVyPjxmb3JlaWduLWtleXM+PGtleSBhcHA9IkVO
IiBkYi1pZD0iZTA1ZXN2c3ptcHMwd2dlZmF0b3h2ZWFtdDVhZHoydmR6czlmIiB0aW1lc3RhbXA9
IjE0NzAwMzg0NDEiPjI8L2tleT48L2ZvcmVpZ24ta2V5cz48cmVmLXR5cGUgbmFtZT0iSm91cm5h
bCBBcnRpY2xlIj4xNzwvcmVmLXR5cGU+PGNvbnRyaWJ1dG9ycz48YXV0aG9ycz48YXV0aG9yPld1
LCBaLiBTLjwvYXV0aG9yPjxhdXRob3I+UmVuLCBXLiBDLjwvYXV0aG9yPjxhdXRob3I+V2FuZywg
RC4gVy48L2F1dGhvcj48YXV0aG9yPkxpLCBGLjwvYXV0aG9yPjxhdXRob3I+TGl1LCBCLiBMLjwv
YXV0aG9yPjxhdXRob3I+Q2hlbmcsIEguIE0uPC9hdXRob3I+PC9hdXRob3JzPjwvY29udHJpYnV0
b3JzPjx0aXRsZXM+PHRpdGxlPkhpZ2gtRW5lcmd5IE1uTzIgTmFub3dpcmUvR3JhcGhlbmUgYW5k
IEdyYXBoZW5lIEFzeW1tZXRyaWMgRWxlY3Ryb2NoZW1pY2FsIENhcGFjaXRvcnM8L3RpdGxlPjxz
ZWNvbmRhcnktdGl0bGU+QWNzIE5hbm88L3NlY29uZGFyeS10aXRsZT48L3RpdGxlcz48cGVyaW9k
aWNhbD48ZnVsbC10aXRsZT5BY3MgTmFubzwvZnVsbC10aXRsZT48L3BlcmlvZGljYWw+PHBhZ2Vz
PjU4MzUtNTg0MjwvcGFnZXM+PHZvbHVtZT40PC92b2x1bWU+PG51bWJlcj4xMDwvbnVtYmVyPjxk
YXRlcz48eWVhcj4yMDEwPC95ZWFyPjxwdWItZGF0ZXM+PGRhdGU+T2N0PC9kYXRlPjwvcHViLWRh
dGVzPjwvZGF0ZXM+PGlzYm4+MTkzNi0wODUxPC9pc2JuPjxhY2Nlc3Npb24tbnVtPldPUzowMDAy
ODM0NTM3MDAwNDg8L2FjY2Vzc2lvbi1udW0+PHVybHM+PHJlbGF0ZWQtdXJscz48dXJsPiZsdDtH
byB0byBJU0kmZ3Q7Oi8vV09TOjAwMDI4MzQ1MzcwMDA0ODwvdXJsPjwvcmVsYXRlZC11cmxzPjwv
dXJscz48ZWxlY3Ryb25pYy1yZXNvdXJjZS1udW0+MTAuMTAyMS9ubjEwMTc1NGs8L2VsZWN0cm9u
aWMtcmVzb3VyY2UtbnVtPjwvcmVjb3JkPjwvQ2l0ZT48Q2l0ZT48QXV0aG9yPkNoZW48L0F1dGhv
cj48WWVhcj4yMDEwPC9ZZWFyPjxSZWNOdW0+NDc8L1JlY051bT48cmVjb3JkPjxyZWMtbnVtYmVy
PjQ3PC9yZWMtbnVtYmVyPjxmb3JlaWduLWtleXM+PGtleSBhcHA9IkVOIiBkYi1pZD0iZTA1ZXN2
c3ptcHMwd2dlZmF0b3h2ZWFtdDVhZHoydmR6czlmIiB0aW1lc3RhbXA9IjE0NzAwMzk2OTMiPjQ3
PC9rZXk+PC9mb3JlaWduLWtleXM+PHJlZi10eXBlIG5hbWU9IkpvdXJuYWwgQXJ0aWNsZSI+MTc8
L3JlZi10eXBlPjxjb250cmlidXRvcnM+PGF1dGhvcnM+PGF1dGhvcj5DaGVuLCBTLjwvYXV0aG9y
PjxhdXRob3I+Wmh1LCBKLiBXLjwvYXV0aG9yPjxhdXRob3I+V3UsIFguIEQuPC9hdXRob3I+PGF1
dGhvcj5IYW4sIFEuIEYuPC9hdXRob3I+PGF1dGhvcj5XYW5nLCBYLjwvYXV0aG9yPjwvYXV0aG9y
cz48L2NvbnRyaWJ1dG9ycz48dGl0bGVzPjx0aXRsZT5HcmFwaGVuZSBPeGlkZS1Nbk8yIE5hbm9j
b21wb3NpdGVzIGZvciBTdXBlcmNhcGFjaXRvcnM8L3RpdGxlPjxzZWNvbmRhcnktdGl0bGU+QWNz
IE5hbm88L3NlY29uZGFyeS10aXRsZT48L3RpdGxlcz48cGVyaW9kaWNhbD48ZnVsbC10aXRsZT5B
Y3MgTmFubzwvZnVsbC10aXRsZT48L3BlcmlvZGljYWw+PHBhZ2VzPjI4MjItMjgzMDwvcGFnZXM+
PHZvbHVtZT40PC92b2x1bWU+PG51bWJlcj41PC9udW1iZXI+PGRhdGVzPjx5ZWFyPjIwMTA8L3ll
YXI+PHB1Yi1kYXRlcz48ZGF0ZT5NYXk8L2RhdGU+PC9wdWItZGF0ZXM+PC9kYXRlcz48aXNibj4x
OTM2LTA4NTE8L2lzYm4+PGFjY2Vzc2lvbi1udW0+V09TOjAwMDI3Nzk3NjkwMDA0MjwvYWNjZXNz
aW9uLW51bT48dXJscz48cmVsYXRlZC11cmxzPjx1cmw+Jmx0O0dvIHRvIElTSSZndDs6Ly9XT1M6
MDAwMjc3OTc2OTAwMDQyPC91cmw+PC9yZWxhdGVkLXVybHM+PC91cmxzPjxlbGVjdHJvbmljLXJl
c291cmNlLW51bT4xMC4xMDIxL25uOTAxMzExdDwvZWxlY3Ryb25pYy1yZXNvdXJjZS1udW0+PC9y
ZWNvcmQ+PC9DaXRlPjxDaXRlPjxBdXRob3I+SmluPC9BdXRob3I+PFllYXI+MjAxMzwvWWVhcj48
UmVjTnVtPjE3PC9SZWNOdW0+PHJlY29yZD48cmVjLW51bWJlcj4xNzwvcmVjLW51bWJlcj48Zm9y
ZWlnbi1rZXlzPjxrZXkgYXBwPSJFTiIgZGItaWQ9ImUwNWVzdnN6bXBzMHdnZWZhdG94dmVhbXQ1
YWR6MnZkenM5ZiIgdGltZXN0YW1wPSIxNDcwMDM4NDQxIj4xNzwva2V5PjwvZm9yZWlnbi1rZXlz
PjxyZWYtdHlwZSBuYW1lPSJKb3VybmFsIEFydGljbGUiPjE3PC9yZWYtdHlwZT48Y29udHJpYnV0
b3JzPjxhdXRob3JzPjxhdXRob3I+SmluLCBZLjwvYXV0aG9yPjxhdXRob3I+Q2hlbiwgSC4gWS48
L2F1dGhvcj48YXV0aG9yPkNoZW4sIE0uIEguPC9hdXRob3I+PGF1dGhvcj5MaXUsIE4uPC9hdXRo
b3I+PGF1dGhvcj5MaSwgUS4gVy48L2F1dGhvcj48L2F1dGhvcnM+PC9jb250cmlidXRvcnM+PHRp
dGxlcz48dGl0bGU+R3JhcGhlbmUtUGF0Y2hlZCBDTlQvTW5PMiBOYW5vY29tcG9zaXRlIFBhcGVy
cyBmb3IgdGhlIEVsZWN0cm9kZSBvZiBIaWdoLVBlcmZvcm1hbmNlIEZsZXhpYmxlIEFzeW1tZXRy
aWMgU3VwZXJjYXBhY2l0b3JzPC90aXRsZT48c2Vjb25kYXJ5LXRpdGxlPkFjcyBBcHBsaWVkIE1h
dGVyaWFscyAmYW1wOyBJbnRlcmZhY2VzPC9zZWNvbmRhcnktdGl0bGU+PC90aXRsZXM+PHBlcmlv
ZGljYWw+PGZ1bGwtdGl0bGU+QWNzIEFwcGxpZWQgTWF0ZXJpYWxzICZhbXA7IEludGVyZmFjZXM8
L2Z1bGwtdGl0bGU+PC9wZXJpb2RpY2FsPjxwYWdlcz4zNDA4LTM0MTY8L3BhZ2VzPjx2b2x1bWU+
NTwvdm9sdW1lPjxudW1iZXI+ODwvbnVtYmVyPjxkYXRlcz48eWVhcj4yMDEzPC95ZWFyPjxwdWIt
ZGF0ZXM+PGRhdGU+QXByPC9kYXRlPjwvcHViLWRhdGVzPjwvZGF0ZXM+PGlzYm4+MTk0NC04MjQ0
PC9pc2JuPjxhY2Nlc3Npb24tbnVtPldPUzowMDAzMTgyMDUwMDAwNzg8L2FjY2Vzc2lvbi1udW0+
PHVybHM+PHJlbGF0ZWQtdXJscz48dXJsPiZsdDtHbyB0byBJU0kmZ3Q7Oi8vV09TOjAwMDMxODIw
NTAwMDA3ODwvdXJsPjwvcmVsYXRlZC11cmxzPjwvdXJscz48ZWxlY3Ryb25pYy1yZXNvdXJjZS1u
dW0+MTAuMTAyMS9hbTQwMDQ1N3g8L2VsZWN0cm9uaWMtcmVzb3VyY2UtbnVtPjwvcmVjb3JkPjwv
Q2l0ZT48L0VuZE5vdGU+AG==
</w:fldData>
        </w:fldChar>
      </w:r>
      <w:r w:rsidR="003A2F5E" w:rsidRPr="008567B9">
        <w:rPr>
          <w:rFonts w:ascii="Times New Roman" w:hAnsi="Times New Roman" w:cs="Times New Roman"/>
          <w:sz w:val="24"/>
          <w:szCs w:val="24"/>
        </w:rPr>
        <w:instrText xml:space="preserve"> ADDIN EN.CITE.DATA </w:instrText>
      </w:r>
      <w:r w:rsidR="003A2F5E" w:rsidRPr="008567B9">
        <w:rPr>
          <w:rFonts w:ascii="Times New Roman" w:hAnsi="Times New Roman" w:cs="Times New Roman"/>
          <w:sz w:val="24"/>
          <w:szCs w:val="24"/>
        </w:rPr>
      </w:r>
      <w:r w:rsidR="003A2F5E" w:rsidRPr="008567B9">
        <w:rPr>
          <w:rFonts w:ascii="Times New Roman" w:hAnsi="Times New Roman" w:cs="Times New Roman"/>
          <w:sz w:val="24"/>
          <w:szCs w:val="24"/>
        </w:rPr>
        <w:fldChar w:fldCharType="end"/>
      </w:r>
      <w:r w:rsidRPr="008567B9">
        <w:rPr>
          <w:rFonts w:ascii="Times New Roman" w:hAnsi="Times New Roman" w:cs="Times New Roman"/>
          <w:sz w:val="24"/>
          <w:szCs w:val="24"/>
        </w:rPr>
      </w:r>
      <w:r w:rsidRPr="008567B9">
        <w:rPr>
          <w:rFonts w:ascii="Times New Roman" w:hAnsi="Times New Roman" w:cs="Times New Roman"/>
          <w:sz w:val="24"/>
          <w:szCs w:val="24"/>
        </w:rPr>
        <w:fldChar w:fldCharType="separate"/>
      </w:r>
      <w:r w:rsidR="003A2F5E" w:rsidRPr="008567B9">
        <w:rPr>
          <w:rFonts w:ascii="Times New Roman" w:hAnsi="Times New Roman" w:cs="Times New Roman"/>
          <w:noProof/>
          <w:sz w:val="24"/>
          <w:szCs w:val="24"/>
        </w:rPr>
        <w:t>[</w:t>
      </w:r>
      <w:hyperlink w:anchor="_ENREF_12" w:tooltip="Shen, 2016 #32" w:history="1">
        <w:r w:rsidR="00262D21" w:rsidRPr="008567B9">
          <w:rPr>
            <w:rFonts w:ascii="Times New Roman" w:hAnsi="Times New Roman" w:cs="Times New Roman"/>
            <w:noProof/>
            <w:sz w:val="24"/>
            <w:szCs w:val="24"/>
          </w:rPr>
          <w:t>12-18</w:t>
        </w:r>
      </w:hyperlink>
      <w:r w:rsidR="003A2F5E" w:rsidRPr="008567B9">
        <w:rPr>
          <w:rFonts w:ascii="Times New Roman" w:hAnsi="Times New Roman" w:cs="Times New Roman"/>
          <w:noProof/>
          <w:sz w:val="24"/>
          <w:szCs w:val="24"/>
        </w:rPr>
        <w:t>]</w:t>
      </w:r>
      <w:r w:rsidRPr="008567B9">
        <w:rPr>
          <w:rFonts w:ascii="Times New Roman" w:hAnsi="Times New Roman" w:cs="Times New Roman"/>
          <w:sz w:val="24"/>
          <w:szCs w:val="24"/>
        </w:rPr>
        <w:fldChar w:fldCharType="end"/>
      </w:r>
      <w:r w:rsidRPr="008567B9">
        <w:rPr>
          <w:rFonts w:ascii="Times New Roman" w:hAnsi="Times New Roman" w:cs="Times New Roman"/>
          <w:sz w:val="24"/>
          <w:szCs w:val="24"/>
        </w:rPr>
        <w:t>. The spacers ensure high electrochemical utilization of graphene layers and also contribute to the total capacitance of the system</w:t>
      </w:r>
      <w:r w:rsidR="007F4FB9" w:rsidRPr="008567B9">
        <w:rPr>
          <w:rFonts w:ascii="Times New Roman" w:hAnsi="Times New Roman" w:cs="Times New Roman"/>
          <w:sz w:val="24"/>
          <w:szCs w:val="24"/>
        </w:rPr>
        <w:t xml:space="preserve"> </w:t>
      </w:r>
      <w:r w:rsidRPr="008567B9">
        <w:rPr>
          <w:rFonts w:ascii="Times New Roman" w:hAnsi="Times New Roman" w:cs="Times New Roman"/>
          <w:sz w:val="24"/>
          <w:szCs w:val="24"/>
        </w:rPr>
        <w:fldChar w:fldCharType="begin"/>
      </w:r>
      <w:r w:rsidR="003A2F5E" w:rsidRPr="008567B9">
        <w:rPr>
          <w:rFonts w:ascii="Times New Roman" w:hAnsi="Times New Roman" w:cs="Times New Roman"/>
          <w:sz w:val="24"/>
          <w:szCs w:val="24"/>
        </w:rPr>
        <w:instrText xml:space="preserve"> ADDIN EN.CITE &lt;EndNote&gt;&lt;Cite&gt;&lt;Author&gt;Rakhi&lt;/Author&gt;&lt;Year&gt;2012&lt;/Year&gt;&lt;RecNum&gt;50&lt;/RecNum&gt;&lt;DisplayText&gt;[19]&lt;/DisplayText&gt;&lt;record&gt;&lt;rec-number&gt;50&lt;/rec-number&gt;&lt;foreign-keys&gt;&lt;key app="EN" db-id="e05esvszmps0wgefatoxveamt5adz2vdzs9f" timestamp="1470039847"&gt;50&lt;/key&gt;&lt;/foreign-keys&gt;&lt;ref-type name="Journal Article"&gt;17&lt;/ref-type&gt;&lt;contributors&gt;&lt;authors&gt;&lt;author&gt;Rakhi, R. B.&lt;/author&gt;&lt;author&gt;Chen, W.&lt;/author&gt;&lt;author&gt;Cha, D.&lt;/author&gt;&lt;author&gt;Alshareef, H. N.&lt;/author&gt;&lt;/authors&gt;&lt;/contributors&gt;&lt;titles&gt;&lt;title&gt;Nanostructured Ternary Electrodes for Energy-Storage Applications&lt;/title&gt;&lt;secondary-title&gt;Advanced Energy Materials&lt;/secondary-title&gt;&lt;/titles&gt;&lt;periodical&gt;&lt;full-title&gt;Advanced Energy Materials&lt;/full-title&gt;&lt;/periodical&gt;&lt;pages&gt;381-389&lt;/pages&gt;&lt;volume&gt;2&lt;/volume&gt;&lt;number&gt;3&lt;/number&gt;&lt;dates&gt;&lt;year&gt;2012&lt;/year&gt;&lt;pub-dates&gt;&lt;date&gt;Mar&lt;/date&gt;&lt;/pub-dates&gt;&lt;/dates&gt;&lt;isbn&gt;1614-6832&lt;/isbn&gt;&lt;accession-num&gt;WOS:000301427900014&lt;/accession-num&gt;&lt;urls&gt;&lt;related-urls&gt;&lt;url&gt;&amp;lt;Go to ISI&amp;gt;://WOS:000301427900014&lt;/url&gt;&lt;/related-urls&gt;&lt;/urls&gt;&lt;electronic-resource-num&gt;10.1002/aenm.201100609&lt;/electronic-resource-num&gt;&lt;/record&gt;&lt;/Cite&gt;&lt;/EndNote&gt;</w:instrText>
      </w:r>
      <w:r w:rsidRPr="008567B9">
        <w:rPr>
          <w:rFonts w:ascii="Times New Roman" w:hAnsi="Times New Roman" w:cs="Times New Roman"/>
          <w:sz w:val="24"/>
          <w:szCs w:val="24"/>
        </w:rPr>
        <w:fldChar w:fldCharType="separate"/>
      </w:r>
      <w:r w:rsidR="003A2F5E" w:rsidRPr="008567B9">
        <w:rPr>
          <w:rFonts w:ascii="Times New Roman" w:hAnsi="Times New Roman" w:cs="Times New Roman"/>
          <w:noProof/>
          <w:sz w:val="24"/>
          <w:szCs w:val="24"/>
        </w:rPr>
        <w:t>[</w:t>
      </w:r>
      <w:hyperlink w:anchor="_ENREF_19" w:tooltip="Rakhi, 2012 #50" w:history="1">
        <w:r w:rsidR="00262D21" w:rsidRPr="008567B9">
          <w:rPr>
            <w:rFonts w:ascii="Times New Roman" w:hAnsi="Times New Roman" w:cs="Times New Roman"/>
            <w:noProof/>
            <w:sz w:val="24"/>
            <w:szCs w:val="24"/>
          </w:rPr>
          <w:t>19</w:t>
        </w:r>
      </w:hyperlink>
      <w:r w:rsidR="003A2F5E" w:rsidRPr="008567B9">
        <w:rPr>
          <w:rFonts w:ascii="Times New Roman" w:hAnsi="Times New Roman" w:cs="Times New Roman"/>
          <w:noProof/>
          <w:sz w:val="24"/>
          <w:szCs w:val="24"/>
        </w:rPr>
        <w:t>]</w:t>
      </w:r>
      <w:r w:rsidRPr="008567B9">
        <w:rPr>
          <w:rFonts w:ascii="Times New Roman" w:hAnsi="Times New Roman" w:cs="Times New Roman"/>
          <w:sz w:val="24"/>
          <w:szCs w:val="24"/>
        </w:rPr>
        <w:fldChar w:fldCharType="end"/>
      </w:r>
      <w:r w:rsidRPr="008567B9">
        <w:rPr>
          <w:rFonts w:ascii="Times New Roman" w:hAnsi="Times New Roman" w:cs="Times New Roman"/>
          <w:sz w:val="24"/>
          <w:szCs w:val="24"/>
        </w:rPr>
        <w:t xml:space="preserve">. </w:t>
      </w:r>
    </w:p>
    <w:p w:rsidR="00D112A0" w:rsidRPr="008567B9" w:rsidRDefault="00D112A0" w:rsidP="00D112A0">
      <w:pPr>
        <w:spacing w:line="480" w:lineRule="auto"/>
        <w:ind w:firstLine="720"/>
        <w:jc w:val="both"/>
        <w:rPr>
          <w:rFonts w:ascii="Times New Roman" w:hAnsi="Times New Roman" w:cs="Times New Roman"/>
          <w:sz w:val="24"/>
          <w:szCs w:val="24"/>
        </w:rPr>
      </w:pPr>
      <w:r w:rsidRPr="008567B9">
        <w:rPr>
          <w:rFonts w:ascii="Times New Roman" w:eastAsiaTheme="minorHAnsi" w:hAnsi="Times New Roman" w:cs="Times New Roman"/>
          <w:sz w:val="24"/>
          <w:szCs w:val="24"/>
        </w:rPr>
        <w:t xml:space="preserve">Among the different </w:t>
      </w:r>
      <w:proofErr w:type="spellStart"/>
      <w:r w:rsidRPr="008567B9">
        <w:rPr>
          <w:rFonts w:ascii="Times New Roman" w:eastAsiaTheme="minorHAnsi" w:hAnsi="Times New Roman" w:cs="Times New Roman"/>
          <w:sz w:val="24"/>
          <w:szCs w:val="24"/>
        </w:rPr>
        <w:t>pseudocapacitive</w:t>
      </w:r>
      <w:proofErr w:type="spellEnd"/>
      <w:r w:rsidRPr="008567B9">
        <w:rPr>
          <w:rFonts w:ascii="Times New Roman" w:eastAsiaTheme="minorHAnsi" w:hAnsi="Times New Roman" w:cs="Times New Roman"/>
          <w:sz w:val="24"/>
          <w:szCs w:val="24"/>
        </w:rPr>
        <w:t xml:space="preserve"> materials, ruthenium oxide (RuO</w:t>
      </w:r>
      <w:r w:rsidRPr="008567B9">
        <w:rPr>
          <w:rFonts w:ascii="Times New Roman" w:eastAsiaTheme="minorHAnsi" w:hAnsi="Times New Roman" w:cs="Times New Roman"/>
          <w:sz w:val="24"/>
          <w:szCs w:val="24"/>
          <w:vertAlign w:val="subscript"/>
        </w:rPr>
        <w:t>2</w:t>
      </w:r>
      <w:r w:rsidRPr="008567B9">
        <w:rPr>
          <w:rFonts w:ascii="Times New Roman" w:eastAsiaTheme="minorHAnsi" w:hAnsi="Times New Roman" w:cs="Times New Roman"/>
          <w:sz w:val="24"/>
          <w:szCs w:val="24"/>
        </w:rPr>
        <w:t>), with its high theoretical specific capacitance (up to 2200 F g</w:t>
      </w:r>
      <w:r w:rsidRPr="008567B9">
        <w:rPr>
          <w:rFonts w:ascii="Times New Roman" w:eastAsiaTheme="minorHAnsi" w:hAnsi="Times New Roman" w:cs="Times New Roman"/>
          <w:sz w:val="24"/>
          <w:szCs w:val="24"/>
          <w:vertAlign w:val="superscript"/>
        </w:rPr>
        <w:t>-1</w:t>
      </w:r>
      <w:r w:rsidRPr="008567B9">
        <w:rPr>
          <w:rFonts w:ascii="Times New Roman" w:eastAsiaTheme="minorHAnsi" w:hAnsi="Times New Roman" w:cs="Times New Roman"/>
          <w:sz w:val="24"/>
          <w:szCs w:val="24"/>
        </w:rPr>
        <w:t>), proton-electron mixed conductive nature,  wide potential window, ability to store charges reversibly, long cycle life, and high rate capability, is considered as the most promising candidate for supercapacitor applications</w:t>
      </w:r>
      <w:r w:rsidR="007F4FB9" w:rsidRPr="008567B9">
        <w:rPr>
          <w:rFonts w:ascii="Times New Roman" w:eastAsiaTheme="minorHAnsi" w:hAnsi="Times New Roman" w:cs="Times New Roman"/>
          <w:sz w:val="24"/>
          <w:szCs w:val="24"/>
        </w:rPr>
        <w:t xml:space="preserve"> </w:t>
      </w:r>
      <w:r w:rsidRPr="008567B9">
        <w:rPr>
          <w:rFonts w:ascii="Times New Roman" w:eastAsiaTheme="minorHAnsi" w:hAnsi="Times New Roman" w:cs="Times New Roman"/>
          <w:sz w:val="24"/>
          <w:szCs w:val="24"/>
        </w:rPr>
        <w:fldChar w:fldCharType="begin">
          <w:fldData xml:space="preserve">PEVuZE5vdGU+PENpdGU+PEF1dGhvcj5TaGVuPC9BdXRob3I+PFllYXI+MjAxNjwvWWVhcj48UmVj
TnVtPjMyPC9SZWNOdW0+PERpc3BsYXlUZXh0PlsxMiwgMjAsIDIxXTwvRGlzcGxheVRleHQ+PHJl
Y29yZD48cmVjLW51bWJlcj4zMjwvcmVjLW51bWJlcj48Zm9yZWlnbi1rZXlzPjxrZXkgYXBwPSJF
TiIgZGItaWQ9ImUwNWVzdnN6bXBzMHdnZWZhdG94dmVhbXQ1YWR6MnZkenM5ZiIgdGltZXN0YW1w
PSIxNDcwMDM5NDczIj4zMjwva2V5PjwvZm9yZWlnbi1rZXlzPjxyZWYtdHlwZSBuYW1lPSJKb3Vy
bmFsIEFydGljbGUiPjE3PC9yZWYtdHlwZT48Y29udHJpYnV0b3JzPjxhdXRob3JzPjxhdXRob3I+
U2hlbiwgQi4gUy48L2F1dGhvcj48YXV0aG9yPlpoYW5nLCBYLjwvYXV0aG9yPjxhdXRob3I+R3Vv
LCBSLiBTLjwvYXV0aG9yPjxhdXRob3I+TGFuZywgSi4gVy48L2F1dGhvcj48YXV0aG9yPkNoZW4s
IEouIFQuPC9hdXRob3I+PGF1dGhvcj5ZYW4sIFguIEIuPC9hdXRob3I+PC9hdXRob3JzPjwvY29u
dHJpYnV0b3JzPjx0aXRsZXM+PHRpdGxlPkNhcmJvbiBlbmNhcHN1bGF0ZWQgUnVPMiBuYW5vLWRv
dHMgYW5jaG9yaW5nIG9uIGdyYXBoZW5lIGFzIGFuIGVsZWN0cm9kZSBmb3IgYXN5bW1ldHJpYyBz
dXBlcmNhcGFjaXRvcnMgd2l0aCB1bHRyYWxvbmcgY3ljbGUgbGlmZSBpbiBhbiBpb25pYyBsaXF1
aWQgZWxlY3Ryb2x5dGU8L3RpdGxlPjxzZWNvbmRhcnktdGl0bGU+Sm91cm5hbCBvZiBNYXRlcmlh
bHMgQ2hlbWlzdHJ5IEE8L3NlY29uZGFyeS10aXRsZT48L3RpdGxlcz48cGVyaW9kaWNhbD48ZnVs
bC10aXRsZT5Kb3VybmFsIG9mIE1hdGVyaWFscyBDaGVtaXN0cnkgQTwvZnVsbC10aXRsZT48L3Bl
cmlvZGljYWw+PHBhZ2VzPjgxODAtODE4OTwvcGFnZXM+PHZvbHVtZT40PC92b2x1bWU+PG51bWJl
cj4yMTwvbnVtYmVyPjxkYXRlcz48eWVhcj4yMDE2PC95ZWFyPjxwdWItZGF0ZXM+PGRhdGU+SnVu
PC9kYXRlPjwvcHViLWRhdGVzPjwvZGF0ZXM+PGlzYm4+MjA1MC03NDg4PC9pc2JuPjxhY2Nlc3Np
b24tbnVtPldPUzowMDAzNzgxMDI0MDAwMjQ8L2FjY2Vzc2lvbi1udW0+PHVybHM+PHJlbGF0ZWQt
dXJscz48dXJsPiZsdDtHbyB0byBJU0kmZ3Q7Oi8vV09TOjAwMDM3ODEwMjQwMDAyNDwvdXJsPjwv
cmVsYXRlZC11cmxzPjwvdXJscz48ZWxlY3Ryb25pYy1yZXNvdXJjZS1udW0+MTAuMTAzOS9jNnRh
MDI0NzNkPC9lbGVjdHJvbmljLXJlc291cmNlLW51bT48L3JlY29yZD48L0NpdGU+PENpdGU+PEF1
dGhvcj5MaW48L0F1dGhvcj48WWVhcj4yMDEzPC9ZZWFyPjxSZWNOdW0+NDQ8L1JlY051bT48cmVj
b3JkPjxyZWMtbnVtYmVyPjQ0PC9yZWMtbnVtYmVyPjxmb3JlaWduLWtleXM+PGtleSBhcHA9IkVO
IiBkYi1pZD0iZTA1ZXN2c3ptcHMwd2dlZmF0b3h2ZWFtdDVhZHoydmR6czlmIiB0aW1lc3RhbXA9
IjE0NzAwMzk0NzMiPjQ0PC9rZXk+PC9mb3JlaWduLWtleXM+PHJlZi10eXBlIG5hbWU9IkpvdXJu
YWwgQXJ0aWNsZSI+MTc8L3JlZi10eXBlPjxjb250cmlidXRvcnM+PGF1dGhvcnM+PGF1dGhvcj5M
aW4sIE4uPC9hdXRob3I+PGF1dGhvcj5UaWFuLCBKLiBILjwvYXV0aG9yPjxhdXRob3I+U2hhbiwg
Wi4gUS48L2F1dGhvcj48YXV0aG9yPkNoZW4sIEsuPC9hdXRob3I+PGF1dGhvcj5MaWFvLCBXLiBN
LjwvYXV0aG9yPjwvYXV0aG9ycz48L2NvbnRyaWJ1dG9ycz48dGl0bGVzPjx0aXRsZT5IeWRyb3Ro
ZXJtYWwgc3ludGhlc2lzIG9mIGh5ZHJvdXMgcnV0aGVuaXVtIG94aWRlL2dyYXBoZW5lIHNoZWV0
cyBmb3IgaGlnaC1wZXJmb3JtYW5jZSBzdXBlcmNhcGFjaXRvcnM8L3RpdGxlPjxzZWNvbmRhcnkt
dGl0bGU+RWxlY3Ryb2NoaW1pY2EgQWN0YTwvc2Vjb25kYXJ5LXRpdGxlPjwvdGl0bGVzPjxwZXJp
b2RpY2FsPjxmdWxsLXRpdGxlPkVsZWN0cm9jaGltaWNhIEFjdGE8L2Z1bGwtdGl0bGU+PC9wZXJp
b2RpY2FsPjxwYWdlcz4yMTktMjI0PC9wYWdlcz48dm9sdW1lPjk5PC92b2x1bWU+PGRhdGVzPjx5
ZWFyPjIwMTM8L3llYXI+PHB1Yi1kYXRlcz48ZGF0ZT5KdW48L2RhdGU+PC9wdWItZGF0ZXM+PC9k
YXRlcz48aXNibj4wMDEzLTQ2ODY8L2lzYm4+PGFjY2Vzc2lvbi1udW0+V09TOjAwMDMyMDA5MjEw
MDAyOTwvYWNjZXNzaW9uLW51bT48dXJscz48cmVsYXRlZC11cmxzPjx1cmw+Jmx0O0dvIHRvIElT
SSZndDs6Ly9XT1M6MDAwMzIwMDkyMTAwMDI5PC91cmw+PC9yZWxhdGVkLXVybHM+PC91cmxzPjxl
bGVjdHJvbmljLXJlc291cmNlLW51bT4xMC4xMDE2L2ouZWxlY3RhY3RhLjIwMTMuMDMuMTE1PC9l
bGVjdHJvbmljLXJlc291cmNlLW51bT48L3JlY29yZD48L0NpdGU+PENpdGU+PEF1dGhvcj5GZXJy
aXM8L0F1dGhvcj48WWVhcj4yMDE1PC9ZZWFyPjxSZWNOdW0+MzY8L1JlY051bT48cmVjb3JkPjxy
ZWMtbnVtYmVyPjM2PC9yZWMtbnVtYmVyPjxmb3JlaWduLWtleXM+PGtleSBhcHA9IkVOIiBkYi1p
ZD0iZTA1ZXN2c3ptcHMwd2dlZmF0b3h2ZWFtdDVhZHoydmR6czlmIiB0aW1lc3RhbXA9IjE0NzAw
Mzk0NzMiPjM2PC9rZXk+PC9mb3JlaWduLWtleXM+PHJlZi10eXBlIG5hbWU9IkpvdXJuYWwgQXJ0
aWNsZSI+MTc8L3JlZi10eXBlPjxjb250cmlidXRvcnM+PGF1dGhvcnM+PGF1dGhvcj5GZXJyaXMs
IEEuPC9hdXRob3I+PGF1dGhvcj5HYXJiYXJpbm8sIFMuPC9hdXRob3I+PGF1dGhvcj5HdWF5LCBE
LjwvYXV0aG9yPjxhdXRob3I+UGVjaCwgRC48L2F1dGhvcj48L2F1dGhvcnM+PC9jb250cmlidXRv
cnM+PHRpdGxlcz48dGl0bGU+M0QgUnVPMiBNaWNyb3N1cGVyY2FwYWNpdG9ycyB3aXRoIFJlbWFy
a2FibGUgQXJlYWwgRW5lcmd5PC90aXRsZT48c2Vjb25kYXJ5LXRpdGxlPkFkdmFuY2VkIE1hdGVy
aWFsczwvc2Vjb25kYXJ5LXRpdGxlPjwvdGl0bGVzPjxwZXJpb2RpY2FsPjxmdWxsLXRpdGxlPkFk
dmFuY2VkIE1hdGVyaWFsczwvZnVsbC10aXRsZT48L3BlcmlvZGljYWw+PHBhZ2VzPjY2MjUtKzwv
cGFnZXM+PHZvbHVtZT4yNzwvdm9sdW1lPjxudW1iZXI+NDI8L251bWJlcj48ZGF0ZXM+PHllYXI+
MjAxNTwveWVhcj48cHViLWRhdGVzPjxkYXRlPk5vdjwvZGF0ZT48L3B1Yi1kYXRlcz48L2RhdGVz
Pjxpc2JuPjA5MzUtOTY0ODwvaXNibj48YWNjZXNzaW9uLW51bT5XT1M6MDAwMzY0NzAwMjAwMDA5
PC9hY2Nlc3Npb24tbnVtPjx1cmxzPjxyZWxhdGVkLXVybHM+PHVybD4mbHQ7R28gdG8gSVNJJmd0
OzovL1dPUzowMDAzNjQ3MDAyMDAwMDk8L3VybD48L3JlbGF0ZWQtdXJscz48L3VybHM+PGVsZWN0
cm9uaWMtcmVzb3VyY2UtbnVtPjEwLjEwMDIvYWRtYS4yMDE1MDMwNTQ8L2VsZWN0cm9uaWMtcmVz
b3VyY2UtbnVtPjwvcmVjb3JkPjwvQ2l0ZT48L0VuZE5vdGU+
</w:fldData>
        </w:fldChar>
      </w:r>
      <w:r w:rsidR="003A2F5E" w:rsidRPr="008567B9">
        <w:rPr>
          <w:rFonts w:ascii="Times New Roman" w:eastAsiaTheme="minorHAnsi" w:hAnsi="Times New Roman" w:cs="Times New Roman"/>
          <w:sz w:val="24"/>
          <w:szCs w:val="24"/>
        </w:rPr>
        <w:instrText xml:space="preserve"> ADDIN EN.CITE </w:instrText>
      </w:r>
      <w:r w:rsidR="003A2F5E" w:rsidRPr="008567B9">
        <w:rPr>
          <w:rFonts w:ascii="Times New Roman" w:eastAsiaTheme="minorHAnsi" w:hAnsi="Times New Roman" w:cs="Times New Roman"/>
          <w:sz w:val="24"/>
          <w:szCs w:val="24"/>
        </w:rPr>
        <w:fldChar w:fldCharType="begin">
          <w:fldData xml:space="preserve">PEVuZE5vdGU+PENpdGU+PEF1dGhvcj5TaGVuPC9BdXRob3I+PFllYXI+MjAxNjwvWWVhcj48UmVj
TnVtPjMyPC9SZWNOdW0+PERpc3BsYXlUZXh0PlsxMiwgMjAsIDIxXTwvRGlzcGxheVRleHQ+PHJl
Y29yZD48cmVjLW51bWJlcj4zMjwvcmVjLW51bWJlcj48Zm9yZWlnbi1rZXlzPjxrZXkgYXBwPSJF
TiIgZGItaWQ9ImUwNWVzdnN6bXBzMHdnZWZhdG94dmVhbXQ1YWR6MnZkenM5ZiIgdGltZXN0YW1w
PSIxNDcwMDM5NDczIj4zMjwva2V5PjwvZm9yZWlnbi1rZXlzPjxyZWYtdHlwZSBuYW1lPSJKb3Vy
bmFsIEFydGljbGUiPjE3PC9yZWYtdHlwZT48Y29udHJpYnV0b3JzPjxhdXRob3JzPjxhdXRob3I+
U2hlbiwgQi4gUy48L2F1dGhvcj48YXV0aG9yPlpoYW5nLCBYLjwvYXV0aG9yPjxhdXRob3I+R3Vv
LCBSLiBTLjwvYXV0aG9yPjxhdXRob3I+TGFuZywgSi4gVy48L2F1dGhvcj48YXV0aG9yPkNoZW4s
IEouIFQuPC9hdXRob3I+PGF1dGhvcj5ZYW4sIFguIEIuPC9hdXRob3I+PC9hdXRob3JzPjwvY29u
dHJpYnV0b3JzPjx0aXRsZXM+PHRpdGxlPkNhcmJvbiBlbmNhcHN1bGF0ZWQgUnVPMiBuYW5vLWRv
dHMgYW5jaG9yaW5nIG9uIGdyYXBoZW5lIGFzIGFuIGVsZWN0cm9kZSBmb3IgYXN5bW1ldHJpYyBz
dXBlcmNhcGFjaXRvcnMgd2l0aCB1bHRyYWxvbmcgY3ljbGUgbGlmZSBpbiBhbiBpb25pYyBsaXF1
aWQgZWxlY3Ryb2x5dGU8L3RpdGxlPjxzZWNvbmRhcnktdGl0bGU+Sm91cm5hbCBvZiBNYXRlcmlh
bHMgQ2hlbWlzdHJ5IEE8L3NlY29uZGFyeS10aXRsZT48L3RpdGxlcz48cGVyaW9kaWNhbD48ZnVs
bC10aXRsZT5Kb3VybmFsIG9mIE1hdGVyaWFscyBDaGVtaXN0cnkgQTwvZnVsbC10aXRsZT48L3Bl
cmlvZGljYWw+PHBhZ2VzPjgxODAtODE4OTwvcGFnZXM+PHZvbHVtZT40PC92b2x1bWU+PG51bWJl
cj4yMTwvbnVtYmVyPjxkYXRlcz48eWVhcj4yMDE2PC95ZWFyPjxwdWItZGF0ZXM+PGRhdGU+SnVu
PC9kYXRlPjwvcHViLWRhdGVzPjwvZGF0ZXM+PGlzYm4+MjA1MC03NDg4PC9pc2JuPjxhY2Nlc3Np
b24tbnVtPldPUzowMDAzNzgxMDI0MDAwMjQ8L2FjY2Vzc2lvbi1udW0+PHVybHM+PHJlbGF0ZWQt
dXJscz48dXJsPiZsdDtHbyB0byBJU0kmZ3Q7Oi8vV09TOjAwMDM3ODEwMjQwMDAyNDwvdXJsPjwv
cmVsYXRlZC11cmxzPjwvdXJscz48ZWxlY3Ryb25pYy1yZXNvdXJjZS1udW0+MTAuMTAzOS9jNnRh
MDI0NzNkPC9lbGVjdHJvbmljLXJlc291cmNlLW51bT48L3JlY29yZD48L0NpdGU+PENpdGU+PEF1
dGhvcj5MaW48L0F1dGhvcj48WWVhcj4yMDEzPC9ZZWFyPjxSZWNOdW0+NDQ8L1JlY051bT48cmVj
b3JkPjxyZWMtbnVtYmVyPjQ0PC9yZWMtbnVtYmVyPjxmb3JlaWduLWtleXM+PGtleSBhcHA9IkVO
IiBkYi1pZD0iZTA1ZXN2c3ptcHMwd2dlZmF0b3h2ZWFtdDVhZHoydmR6czlmIiB0aW1lc3RhbXA9
IjE0NzAwMzk0NzMiPjQ0PC9rZXk+PC9mb3JlaWduLWtleXM+PHJlZi10eXBlIG5hbWU9IkpvdXJu
YWwgQXJ0aWNsZSI+MTc8L3JlZi10eXBlPjxjb250cmlidXRvcnM+PGF1dGhvcnM+PGF1dGhvcj5M
aW4sIE4uPC9hdXRob3I+PGF1dGhvcj5UaWFuLCBKLiBILjwvYXV0aG9yPjxhdXRob3I+U2hhbiwg
Wi4gUS48L2F1dGhvcj48YXV0aG9yPkNoZW4sIEsuPC9hdXRob3I+PGF1dGhvcj5MaWFvLCBXLiBN
LjwvYXV0aG9yPjwvYXV0aG9ycz48L2NvbnRyaWJ1dG9ycz48dGl0bGVzPjx0aXRsZT5IeWRyb3Ro
ZXJtYWwgc3ludGhlc2lzIG9mIGh5ZHJvdXMgcnV0aGVuaXVtIG94aWRlL2dyYXBoZW5lIHNoZWV0
cyBmb3IgaGlnaC1wZXJmb3JtYW5jZSBzdXBlcmNhcGFjaXRvcnM8L3RpdGxlPjxzZWNvbmRhcnkt
dGl0bGU+RWxlY3Ryb2NoaW1pY2EgQWN0YTwvc2Vjb25kYXJ5LXRpdGxlPjwvdGl0bGVzPjxwZXJp
b2RpY2FsPjxmdWxsLXRpdGxlPkVsZWN0cm9jaGltaWNhIEFjdGE8L2Z1bGwtdGl0bGU+PC9wZXJp
b2RpY2FsPjxwYWdlcz4yMTktMjI0PC9wYWdlcz48dm9sdW1lPjk5PC92b2x1bWU+PGRhdGVzPjx5
ZWFyPjIwMTM8L3llYXI+PHB1Yi1kYXRlcz48ZGF0ZT5KdW48L2RhdGU+PC9wdWItZGF0ZXM+PC9k
YXRlcz48aXNibj4wMDEzLTQ2ODY8L2lzYm4+PGFjY2Vzc2lvbi1udW0+V09TOjAwMDMyMDA5MjEw
MDAyOTwvYWNjZXNzaW9uLW51bT48dXJscz48cmVsYXRlZC11cmxzPjx1cmw+Jmx0O0dvIHRvIElT
SSZndDs6Ly9XT1M6MDAwMzIwMDkyMTAwMDI5PC91cmw+PC9yZWxhdGVkLXVybHM+PC91cmxzPjxl
bGVjdHJvbmljLXJlc291cmNlLW51bT4xMC4xMDE2L2ouZWxlY3RhY3RhLjIwMTMuMDMuMTE1PC9l
bGVjdHJvbmljLXJlc291cmNlLW51bT48L3JlY29yZD48L0NpdGU+PENpdGU+PEF1dGhvcj5GZXJy
aXM8L0F1dGhvcj48WWVhcj4yMDE1PC9ZZWFyPjxSZWNOdW0+MzY8L1JlY051bT48cmVjb3JkPjxy
ZWMtbnVtYmVyPjM2PC9yZWMtbnVtYmVyPjxmb3JlaWduLWtleXM+PGtleSBhcHA9IkVOIiBkYi1p
ZD0iZTA1ZXN2c3ptcHMwd2dlZmF0b3h2ZWFtdDVhZHoydmR6czlmIiB0aW1lc3RhbXA9IjE0NzAw
Mzk0NzMiPjM2PC9rZXk+PC9mb3JlaWduLWtleXM+PHJlZi10eXBlIG5hbWU9IkpvdXJuYWwgQXJ0
aWNsZSI+MTc8L3JlZi10eXBlPjxjb250cmlidXRvcnM+PGF1dGhvcnM+PGF1dGhvcj5GZXJyaXMs
IEEuPC9hdXRob3I+PGF1dGhvcj5HYXJiYXJpbm8sIFMuPC9hdXRob3I+PGF1dGhvcj5HdWF5LCBE
LjwvYXV0aG9yPjxhdXRob3I+UGVjaCwgRC48L2F1dGhvcj48L2F1dGhvcnM+PC9jb250cmlidXRv
cnM+PHRpdGxlcz48dGl0bGU+M0QgUnVPMiBNaWNyb3N1cGVyY2FwYWNpdG9ycyB3aXRoIFJlbWFy
a2FibGUgQXJlYWwgRW5lcmd5PC90aXRsZT48c2Vjb25kYXJ5LXRpdGxlPkFkdmFuY2VkIE1hdGVy
aWFsczwvc2Vjb25kYXJ5LXRpdGxlPjwvdGl0bGVzPjxwZXJpb2RpY2FsPjxmdWxsLXRpdGxlPkFk
dmFuY2VkIE1hdGVyaWFsczwvZnVsbC10aXRsZT48L3BlcmlvZGljYWw+PHBhZ2VzPjY2MjUtKzwv
cGFnZXM+PHZvbHVtZT4yNzwvdm9sdW1lPjxudW1iZXI+NDI8L251bWJlcj48ZGF0ZXM+PHllYXI+
MjAxNTwveWVhcj48cHViLWRhdGVzPjxkYXRlPk5vdjwvZGF0ZT48L3B1Yi1kYXRlcz48L2RhdGVz
Pjxpc2JuPjA5MzUtOTY0ODwvaXNibj48YWNjZXNzaW9uLW51bT5XT1M6MDAwMzY0NzAwMjAwMDA5
PC9hY2Nlc3Npb24tbnVtPjx1cmxzPjxyZWxhdGVkLXVybHM+PHVybD4mbHQ7R28gdG8gSVNJJmd0
OzovL1dPUzowMDAzNjQ3MDAyMDAwMDk8L3VybD48L3JlbGF0ZWQtdXJscz48L3VybHM+PGVsZWN0
cm9uaWMtcmVzb3VyY2UtbnVtPjEwLjEwMDIvYWRtYS4yMDE1MDMwNTQ8L2VsZWN0cm9uaWMtcmVz
b3VyY2UtbnVtPjwvcmVjb3JkPjwvQ2l0ZT48L0VuZE5vdGU+
</w:fldData>
        </w:fldChar>
      </w:r>
      <w:r w:rsidR="003A2F5E" w:rsidRPr="008567B9">
        <w:rPr>
          <w:rFonts w:ascii="Times New Roman" w:eastAsiaTheme="minorHAnsi" w:hAnsi="Times New Roman" w:cs="Times New Roman"/>
          <w:sz w:val="24"/>
          <w:szCs w:val="24"/>
        </w:rPr>
        <w:instrText xml:space="preserve"> ADDIN EN.CITE.DATA </w:instrText>
      </w:r>
      <w:r w:rsidR="003A2F5E" w:rsidRPr="008567B9">
        <w:rPr>
          <w:rFonts w:ascii="Times New Roman" w:eastAsiaTheme="minorHAnsi" w:hAnsi="Times New Roman" w:cs="Times New Roman"/>
          <w:sz w:val="24"/>
          <w:szCs w:val="24"/>
        </w:rPr>
      </w:r>
      <w:r w:rsidR="003A2F5E" w:rsidRPr="008567B9">
        <w:rPr>
          <w:rFonts w:ascii="Times New Roman" w:eastAsiaTheme="minorHAnsi" w:hAnsi="Times New Roman" w:cs="Times New Roman"/>
          <w:sz w:val="24"/>
          <w:szCs w:val="24"/>
        </w:rPr>
        <w:fldChar w:fldCharType="end"/>
      </w:r>
      <w:r w:rsidRPr="008567B9">
        <w:rPr>
          <w:rFonts w:ascii="Times New Roman" w:eastAsiaTheme="minorHAnsi" w:hAnsi="Times New Roman" w:cs="Times New Roman"/>
          <w:sz w:val="24"/>
          <w:szCs w:val="24"/>
        </w:rPr>
      </w:r>
      <w:r w:rsidRPr="008567B9">
        <w:rPr>
          <w:rFonts w:ascii="Times New Roman" w:eastAsiaTheme="minorHAnsi" w:hAnsi="Times New Roman" w:cs="Times New Roman"/>
          <w:sz w:val="24"/>
          <w:szCs w:val="24"/>
        </w:rPr>
        <w:fldChar w:fldCharType="separate"/>
      </w:r>
      <w:r w:rsidR="003A2F5E" w:rsidRPr="008567B9">
        <w:rPr>
          <w:rFonts w:ascii="Times New Roman" w:eastAsiaTheme="minorHAnsi" w:hAnsi="Times New Roman" w:cs="Times New Roman"/>
          <w:noProof/>
          <w:sz w:val="24"/>
          <w:szCs w:val="24"/>
        </w:rPr>
        <w:t>[</w:t>
      </w:r>
      <w:hyperlink w:anchor="_ENREF_12" w:tooltip="Shen, 2016 #32" w:history="1">
        <w:r w:rsidR="00262D21" w:rsidRPr="008567B9">
          <w:rPr>
            <w:rFonts w:ascii="Times New Roman" w:eastAsiaTheme="minorHAnsi" w:hAnsi="Times New Roman" w:cs="Times New Roman"/>
            <w:noProof/>
            <w:sz w:val="24"/>
            <w:szCs w:val="24"/>
          </w:rPr>
          <w:t>12</w:t>
        </w:r>
      </w:hyperlink>
      <w:r w:rsidR="003A2F5E" w:rsidRPr="008567B9">
        <w:rPr>
          <w:rFonts w:ascii="Times New Roman" w:eastAsiaTheme="minorHAnsi" w:hAnsi="Times New Roman" w:cs="Times New Roman"/>
          <w:noProof/>
          <w:sz w:val="24"/>
          <w:szCs w:val="24"/>
        </w:rPr>
        <w:t xml:space="preserve">, </w:t>
      </w:r>
      <w:hyperlink w:anchor="_ENREF_20" w:tooltip="Lin, 2013 #44" w:history="1">
        <w:r w:rsidR="00262D21" w:rsidRPr="008567B9">
          <w:rPr>
            <w:rFonts w:ascii="Times New Roman" w:eastAsiaTheme="minorHAnsi" w:hAnsi="Times New Roman" w:cs="Times New Roman"/>
            <w:noProof/>
            <w:sz w:val="24"/>
            <w:szCs w:val="24"/>
          </w:rPr>
          <w:t>20</w:t>
        </w:r>
      </w:hyperlink>
      <w:r w:rsidR="003A2F5E" w:rsidRPr="008567B9">
        <w:rPr>
          <w:rFonts w:ascii="Times New Roman" w:eastAsiaTheme="minorHAnsi" w:hAnsi="Times New Roman" w:cs="Times New Roman"/>
          <w:noProof/>
          <w:sz w:val="24"/>
          <w:szCs w:val="24"/>
        </w:rPr>
        <w:t xml:space="preserve">, </w:t>
      </w:r>
      <w:hyperlink w:anchor="_ENREF_21" w:tooltip="Ferris, 2015 #36" w:history="1">
        <w:r w:rsidR="00262D21" w:rsidRPr="008567B9">
          <w:rPr>
            <w:rFonts w:ascii="Times New Roman" w:eastAsiaTheme="minorHAnsi" w:hAnsi="Times New Roman" w:cs="Times New Roman"/>
            <w:noProof/>
            <w:sz w:val="24"/>
            <w:szCs w:val="24"/>
          </w:rPr>
          <w:t>21</w:t>
        </w:r>
      </w:hyperlink>
      <w:r w:rsidR="003A2F5E" w:rsidRPr="008567B9">
        <w:rPr>
          <w:rFonts w:ascii="Times New Roman" w:eastAsiaTheme="minorHAnsi" w:hAnsi="Times New Roman" w:cs="Times New Roman"/>
          <w:noProof/>
          <w:sz w:val="24"/>
          <w:szCs w:val="24"/>
        </w:rPr>
        <w:t>]</w:t>
      </w:r>
      <w:r w:rsidRPr="008567B9">
        <w:rPr>
          <w:rFonts w:ascii="Times New Roman" w:eastAsiaTheme="minorHAnsi" w:hAnsi="Times New Roman" w:cs="Times New Roman"/>
          <w:sz w:val="24"/>
          <w:szCs w:val="24"/>
        </w:rPr>
        <w:fldChar w:fldCharType="end"/>
      </w:r>
      <w:r w:rsidRPr="008567B9">
        <w:rPr>
          <w:rFonts w:ascii="Times New Roman" w:eastAsiaTheme="minorHAnsi" w:hAnsi="Times New Roman" w:cs="Times New Roman"/>
          <w:sz w:val="24"/>
          <w:szCs w:val="24"/>
        </w:rPr>
        <w:t xml:space="preserve">. But high cost limits its practical applications, which can greatly be overcome by loading this material on a porous and conductive </w:t>
      </w:r>
      <w:proofErr w:type="spellStart"/>
      <w:r w:rsidRPr="008567B9">
        <w:rPr>
          <w:rFonts w:ascii="Times New Roman" w:eastAsiaTheme="minorHAnsi" w:hAnsi="Times New Roman" w:cs="Times New Roman"/>
          <w:sz w:val="24"/>
          <w:szCs w:val="24"/>
        </w:rPr>
        <w:t>nanocarbon</w:t>
      </w:r>
      <w:proofErr w:type="spellEnd"/>
      <w:r w:rsidRPr="008567B9">
        <w:rPr>
          <w:rFonts w:ascii="Times New Roman" w:eastAsiaTheme="minorHAnsi" w:hAnsi="Times New Roman" w:cs="Times New Roman"/>
          <w:sz w:val="24"/>
          <w:szCs w:val="24"/>
        </w:rPr>
        <w:t xml:space="preserve"> support. </w:t>
      </w:r>
      <w:r w:rsidRPr="008567B9">
        <w:rPr>
          <w:rFonts w:ascii="Times New Roman" w:hAnsi="Times New Roman" w:cs="Times New Roman"/>
          <w:sz w:val="24"/>
          <w:szCs w:val="24"/>
        </w:rPr>
        <w:t xml:space="preserve">Reports suggest that when a </w:t>
      </w:r>
      <w:proofErr w:type="spellStart"/>
      <w:r w:rsidRPr="008567B9">
        <w:rPr>
          <w:rFonts w:ascii="Times New Roman" w:hAnsi="Times New Roman" w:cs="Times New Roman"/>
          <w:sz w:val="24"/>
          <w:szCs w:val="24"/>
        </w:rPr>
        <w:t>pseudocapacitive</w:t>
      </w:r>
      <w:proofErr w:type="spellEnd"/>
      <w:r w:rsidRPr="008567B9">
        <w:rPr>
          <w:rFonts w:ascii="Times New Roman" w:hAnsi="Times New Roman" w:cs="Times New Roman"/>
          <w:sz w:val="24"/>
          <w:szCs w:val="24"/>
        </w:rPr>
        <w:t xml:space="preserve"> nanomaterial is used in combination with a </w:t>
      </w:r>
      <w:proofErr w:type="spellStart"/>
      <w:r w:rsidRPr="008567B9">
        <w:rPr>
          <w:rFonts w:ascii="Times New Roman" w:hAnsi="Times New Roman" w:cs="Times New Roman"/>
          <w:sz w:val="24"/>
          <w:szCs w:val="24"/>
        </w:rPr>
        <w:t>nanocarbon</w:t>
      </w:r>
      <w:proofErr w:type="spellEnd"/>
      <w:r w:rsidRPr="008567B9">
        <w:rPr>
          <w:rFonts w:ascii="Times New Roman" w:hAnsi="Times New Roman" w:cs="Times New Roman"/>
          <w:sz w:val="24"/>
          <w:szCs w:val="24"/>
        </w:rPr>
        <w:t xml:space="preserve">, synergistic effects of the combination enhances the electrochemical performance of the functional nanomaterials. If such a </w:t>
      </w:r>
      <w:proofErr w:type="spellStart"/>
      <w:r w:rsidRPr="008567B9">
        <w:rPr>
          <w:rFonts w:ascii="Times New Roman" w:hAnsi="Times New Roman" w:cs="Times New Roman"/>
          <w:sz w:val="24"/>
          <w:szCs w:val="24"/>
        </w:rPr>
        <w:t>nanohybrid</w:t>
      </w:r>
      <w:proofErr w:type="spellEnd"/>
      <w:r w:rsidRPr="008567B9">
        <w:rPr>
          <w:rFonts w:ascii="Times New Roman" w:hAnsi="Times New Roman" w:cs="Times New Roman"/>
          <w:sz w:val="24"/>
          <w:szCs w:val="24"/>
        </w:rPr>
        <w:t xml:space="preserve"> is introduced as the spacer between the graphene layers, the resultant ternary nanocomposite obtained can serve as a promising supercapacitor electrode material with excellent conductivity and high electroactive surface area</w:t>
      </w:r>
      <w:r w:rsidRPr="008567B9">
        <w:rPr>
          <w:rFonts w:ascii="Times New Roman" w:hAnsi="Times New Roman" w:cs="Times New Roman"/>
          <w:sz w:val="24"/>
          <w:szCs w:val="24"/>
        </w:rPr>
        <w:fldChar w:fldCharType="begin">
          <w:fldData xml:space="preserve">PEVuZE5vdGU+PENpdGU+PEF1dGhvcj5TaGVuPC9BdXRob3I+PFllYXI+MjAxNjwvWWVhcj48UmVj
TnVtPjMyPC9SZWNOdW0+PERpc3BsYXlUZXh0PlsxMiwgMjBdPC9EaXNwbGF5VGV4dD48cmVjb3Jk
PjxyZWMtbnVtYmVyPjMyPC9yZWMtbnVtYmVyPjxmb3JlaWduLWtleXM+PGtleSBhcHA9IkVOIiBk
Yi1pZD0iZTA1ZXN2c3ptcHMwd2dlZmF0b3h2ZWFtdDVhZHoydmR6czlmIiB0aW1lc3RhbXA9IjE0
NzAwMzk0NzMiPjMyPC9rZXk+PC9mb3JlaWduLWtleXM+PHJlZi10eXBlIG5hbWU9IkpvdXJuYWwg
QXJ0aWNsZSI+MTc8L3JlZi10eXBlPjxjb250cmlidXRvcnM+PGF1dGhvcnM+PGF1dGhvcj5TaGVu
LCBCLiBTLjwvYXV0aG9yPjxhdXRob3I+WmhhbmcsIFguPC9hdXRob3I+PGF1dGhvcj5HdW8sIFIu
IFMuPC9hdXRob3I+PGF1dGhvcj5MYW5nLCBKLiBXLjwvYXV0aG9yPjxhdXRob3I+Q2hlbiwgSi4g
VC48L2F1dGhvcj48YXV0aG9yPllhbiwgWC4gQi48L2F1dGhvcj48L2F1dGhvcnM+PC9jb250cmli
dXRvcnM+PHRpdGxlcz48dGl0bGU+Q2FyYm9uIGVuY2Fwc3VsYXRlZCBSdU8yIG5hbm8tZG90cyBh
bmNob3Jpbmcgb24gZ3JhcGhlbmUgYXMgYW4gZWxlY3Ryb2RlIGZvciBhc3ltbWV0cmljIHN1cGVy
Y2FwYWNpdG9ycyB3aXRoIHVsdHJhbG9uZyBjeWNsZSBsaWZlIGluIGFuIGlvbmljIGxpcXVpZCBl
bGVjdHJvbHl0ZTwvdGl0bGU+PHNlY29uZGFyeS10aXRsZT5Kb3VybmFsIG9mIE1hdGVyaWFscyBD
aGVtaXN0cnkgQTwvc2Vjb25kYXJ5LXRpdGxlPjwvdGl0bGVzPjxwZXJpb2RpY2FsPjxmdWxsLXRp
dGxlPkpvdXJuYWwgb2YgTWF0ZXJpYWxzIENoZW1pc3RyeSBBPC9mdWxsLXRpdGxlPjwvcGVyaW9k
aWNhbD48cGFnZXM+ODE4MC04MTg5PC9wYWdlcz48dm9sdW1lPjQ8L3ZvbHVtZT48bnVtYmVyPjIx
PC9udW1iZXI+PGRhdGVzPjx5ZWFyPjIwMTY8L3llYXI+PHB1Yi1kYXRlcz48ZGF0ZT5KdW48L2Rh
dGU+PC9wdWItZGF0ZXM+PC9kYXRlcz48aXNibj4yMDUwLTc0ODg8L2lzYm4+PGFjY2Vzc2lvbi1u
dW0+V09TOjAwMDM3ODEwMjQwMDAyNDwvYWNjZXNzaW9uLW51bT48dXJscz48cmVsYXRlZC11cmxz
Pjx1cmw+Jmx0O0dvIHRvIElTSSZndDs6Ly9XT1M6MDAwMzc4MTAyNDAwMDI0PC91cmw+PC9yZWxh
dGVkLXVybHM+PC91cmxzPjxlbGVjdHJvbmljLXJlc291cmNlLW51bT4xMC4xMDM5L2M2dGEwMjQ3
M2Q8L2VsZWN0cm9uaWMtcmVzb3VyY2UtbnVtPjwvcmVjb3JkPjwvQ2l0ZT48Q2l0ZT48QXV0aG9y
PkxpbjwvQXV0aG9yPjxZZWFyPjIwMTM8L1llYXI+PFJlY051bT40NDwvUmVjTnVtPjxyZWNvcmQ+
PHJlYy1udW1iZXI+NDQ8L3JlYy1udW1iZXI+PGZvcmVpZ24ta2V5cz48a2V5IGFwcD0iRU4iIGRi
LWlkPSJlMDVlc3Zzem1wczB3Z2VmYXRveHZlYW10NWFkejJ2ZHpzOWYiIHRpbWVzdGFtcD0iMTQ3
MDAzOTQ3MyI+NDQ8L2tleT48L2ZvcmVpZ24ta2V5cz48cmVmLXR5cGUgbmFtZT0iSm91cm5hbCBB
cnRpY2xlIj4xNzwvcmVmLXR5cGU+PGNvbnRyaWJ1dG9ycz48YXV0aG9ycz48YXV0aG9yPkxpbiwg
Ti48L2F1dGhvcj48YXV0aG9yPlRpYW4sIEouIEguPC9hdXRob3I+PGF1dGhvcj5TaGFuLCBaLiBR
LjwvYXV0aG9yPjxhdXRob3I+Q2hlbiwgSy48L2F1dGhvcj48YXV0aG9yPkxpYW8sIFcuIE0uPC9h
dXRob3I+PC9hdXRob3JzPjwvY29udHJpYnV0b3JzPjx0aXRsZXM+PHRpdGxlPkh5ZHJvdGhlcm1h
bCBzeW50aGVzaXMgb2YgaHlkcm91cyBydXRoZW5pdW0gb3hpZGUvZ3JhcGhlbmUgc2hlZXRzIGZv
ciBoaWdoLXBlcmZvcm1hbmNlIHN1cGVyY2FwYWNpdG9yczwvdGl0bGU+PHNlY29uZGFyeS10aXRs
ZT5FbGVjdHJvY2hpbWljYSBBY3RhPC9zZWNvbmRhcnktdGl0bGU+PC90aXRsZXM+PHBlcmlvZGlj
YWw+PGZ1bGwtdGl0bGU+RWxlY3Ryb2NoaW1pY2EgQWN0YTwvZnVsbC10aXRsZT48L3BlcmlvZGlj
YWw+PHBhZ2VzPjIxOS0yMjQ8L3BhZ2VzPjx2b2x1bWU+OTk8L3ZvbHVtZT48ZGF0ZXM+PHllYXI+
MjAxMzwveWVhcj48cHViLWRhdGVzPjxkYXRlPkp1bjwvZGF0ZT48L3B1Yi1kYXRlcz48L2RhdGVz
Pjxpc2JuPjAwMTMtNDY4NjwvaXNibj48YWNjZXNzaW9uLW51bT5XT1M6MDAwMzIwMDkyMTAwMDI5
PC9hY2Nlc3Npb24tbnVtPjx1cmxzPjxyZWxhdGVkLXVybHM+PHVybD4mbHQ7R28gdG8gSVNJJmd0
OzovL1dPUzowMDAzMjAwOTIxMDAwMjk8L3VybD48L3JlbGF0ZWQtdXJscz48L3VybHM+PGVsZWN0
cm9uaWMtcmVzb3VyY2UtbnVtPjEwLjEwMTYvai5lbGVjdGFjdGEuMjAxMy4wMy4xMTU8L2VsZWN0
cm9uaWMtcmVzb3VyY2UtbnVtPjwvcmVjb3JkPjwvQ2l0ZT48L0VuZE5vdGU+AG==
</w:fldData>
        </w:fldChar>
      </w:r>
      <w:r w:rsidR="003A2F5E" w:rsidRPr="008567B9">
        <w:rPr>
          <w:rFonts w:ascii="Times New Roman" w:hAnsi="Times New Roman" w:cs="Times New Roman"/>
          <w:sz w:val="24"/>
          <w:szCs w:val="24"/>
        </w:rPr>
        <w:instrText xml:space="preserve"> ADDIN EN.CITE </w:instrText>
      </w:r>
      <w:r w:rsidR="003A2F5E" w:rsidRPr="008567B9">
        <w:rPr>
          <w:rFonts w:ascii="Times New Roman" w:hAnsi="Times New Roman" w:cs="Times New Roman"/>
          <w:sz w:val="24"/>
          <w:szCs w:val="24"/>
        </w:rPr>
        <w:fldChar w:fldCharType="begin">
          <w:fldData xml:space="preserve">PEVuZE5vdGU+PENpdGU+PEF1dGhvcj5TaGVuPC9BdXRob3I+PFllYXI+MjAxNjwvWWVhcj48UmVj
TnVtPjMyPC9SZWNOdW0+PERpc3BsYXlUZXh0PlsxMiwgMjBdPC9EaXNwbGF5VGV4dD48cmVjb3Jk
PjxyZWMtbnVtYmVyPjMyPC9yZWMtbnVtYmVyPjxmb3JlaWduLWtleXM+PGtleSBhcHA9IkVOIiBk
Yi1pZD0iZTA1ZXN2c3ptcHMwd2dlZmF0b3h2ZWFtdDVhZHoydmR6czlmIiB0aW1lc3RhbXA9IjE0
NzAwMzk0NzMiPjMyPC9rZXk+PC9mb3JlaWduLWtleXM+PHJlZi10eXBlIG5hbWU9IkpvdXJuYWwg
QXJ0aWNsZSI+MTc8L3JlZi10eXBlPjxjb250cmlidXRvcnM+PGF1dGhvcnM+PGF1dGhvcj5TaGVu
LCBCLiBTLjwvYXV0aG9yPjxhdXRob3I+WmhhbmcsIFguPC9hdXRob3I+PGF1dGhvcj5HdW8sIFIu
IFMuPC9hdXRob3I+PGF1dGhvcj5MYW5nLCBKLiBXLjwvYXV0aG9yPjxhdXRob3I+Q2hlbiwgSi4g
VC48L2F1dGhvcj48YXV0aG9yPllhbiwgWC4gQi48L2F1dGhvcj48L2F1dGhvcnM+PC9jb250cmli
dXRvcnM+PHRpdGxlcz48dGl0bGU+Q2FyYm9uIGVuY2Fwc3VsYXRlZCBSdU8yIG5hbm8tZG90cyBh
bmNob3Jpbmcgb24gZ3JhcGhlbmUgYXMgYW4gZWxlY3Ryb2RlIGZvciBhc3ltbWV0cmljIHN1cGVy
Y2FwYWNpdG9ycyB3aXRoIHVsdHJhbG9uZyBjeWNsZSBsaWZlIGluIGFuIGlvbmljIGxpcXVpZCBl
bGVjdHJvbHl0ZTwvdGl0bGU+PHNlY29uZGFyeS10aXRsZT5Kb3VybmFsIG9mIE1hdGVyaWFscyBD
aGVtaXN0cnkgQTwvc2Vjb25kYXJ5LXRpdGxlPjwvdGl0bGVzPjxwZXJpb2RpY2FsPjxmdWxsLXRp
dGxlPkpvdXJuYWwgb2YgTWF0ZXJpYWxzIENoZW1pc3RyeSBBPC9mdWxsLXRpdGxlPjwvcGVyaW9k
aWNhbD48cGFnZXM+ODE4MC04MTg5PC9wYWdlcz48dm9sdW1lPjQ8L3ZvbHVtZT48bnVtYmVyPjIx
PC9udW1iZXI+PGRhdGVzPjx5ZWFyPjIwMTY8L3llYXI+PHB1Yi1kYXRlcz48ZGF0ZT5KdW48L2Rh
dGU+PC9wdWItZGF0ZXM+PC9kYXRlcz48aXNibj4yMDUwLTc0ODg8L2lzYm4+PGFjY2Vzc2lvbi1u
dW0+V09TOjAwMDM3ODEwMjQwMDAyNDwvYWNjZXNzaW9uLW51bT48dXJscz48cmVsYXRlZC11cmxz
Pjx1cmw+Jmx0O0dvIHRvIElTSSZndDs6Ly9XT1M6MDAwMzc4MTAyNDAwMDI0PC91cmw+PC9yZWxh
dGVkLXVybHM+PC91cmxzPjxlbGVjdHJvbmljLXJlc291cmNlLW51bT4xMC4xMDM5L2M2dGEwMjQ3
M2Q8L2VsZWN0cm9uaWMtcmVzb3VyY2UtbnVtPjwvcmVjb3JkPjwvQ2l0ZT48Q2l0ZT48QXV0aG9y
PkxpbjwvQXV0aG9yPjxZZWFyPjIwMTM8L1llYXI+PFJlY051bT40NDwvUmVjTnVtPjxyZWNvcmQ+
PHJlYy1udW1iZXI+NDQ8L3JlYy1udW1iZXI+PGZvcmVpZ24ta2V5cz48a2V5IGFwcD0iRU4iIGRi
LWlkPSJlMDVlc3Zzem1wczB3Z2VmYXRveHZlYW10NWFkejJ2ZHpzOWYiIHRpbWVzdGFtcD0iMTQ3
MDAzOTQ3MyI+NDQ8L2tleT48L2ZvcmVpZ24ta2V5cz48cmVmLXR5cGUgbmFtZT0iSm91cm5hbCBB
cnRpY2xlIj4xNzwvcmVmLXR5cGU+PGNvbnRyaWJ1dG9ycz48YXV0aG9ycz48YXV0aG9yPkxpbiwg
Ti48L2F1dGhvcj48YXV0aG9yPlRpYW4sIEouIEguPC9hdXRob3I+PGF1dGhvcj5TaGFuLCBaLiBR
LjwvYXV0aG9yPjxhdXRob3I+Q2hlbiwgSy48L2F1dGhvcj48YXV0aG9yPkxpYW8sIFcuIE0uPC9h
dXRob3I+PC9hdXRob3JzPjwvY29udHJpYnV0b3JzPjx0aXRsZXM+PHRpdGxlPkh5ZHJvdGhlcm1h
bCBzeW50aGVzaXMgb2YgaHlkcm91cyBydXRoZW5pdW0gb3hpZGUvZ3JhcGhlbmUgc2hlZXRzIGZv
ciBoaWdoLXBlcmZvcm1hbmNlIHN1cGVyY2FwYWNpdG9yczwvdGl0bGU+PHNlY29uZGFyeS10aXRs
ZT5FbGVjdHJvY2hpbWljYSBBY3RhPC9zZWNvbmRhcnktdGl0bGU+PC90aXRsZXM+PHBlcmlvZGlj
YWw+PGZ1bGwtdGl0bGU+RWxlY3Ryb2NoaW1pY2EgQWN0YTwvZnVsbC10aXRsZT48L3BlcmlvZGlj
YWw+PHBhZ2VzPjIxOS0yMjQ8L3BhZ2VzPjx2b2x1bWU+OTk8L3ZvbHVtZT48ZGF0ZXM+PHllYXI+
MjAxMzwveWVhcj48cHViLWRhdGVzPjxkYXRlPkp1bjwvZGF0ZT48L3B1Yi1kYXRlcz48L2RhdGVz
Pjxpc2JuPjAwMTMtNDY4NjwvaXNibj48YWNjZXNzaW9uLW51bT5XT1M6MDAwMzIwMDkyMTAwMDI5
PC9hY2Nlc3Npb24tbnVtPjx1cmxzPjxyZWxhdGVkLXVybHM+PHVybD4mbHQ7R28gdG8gSVNJJmd0
OzovL1dPUzowMDAzMjAwOTIxMDAwMjk8L3VybD48L3JlbGF0ZWQtdXJscz48L3VybHM+PGVsZWN0
cm9uaWMtcmVzb3VyY2UtbnVtPjEwLjEwMTYvai5lbGVjdGFjdGEuMjAxMy4wMy4xMTU8L2VsZWN0
cm9uaWMtcmVzb3VyY2UtbnVtPjwvcmVjb3JkPjwvQ2l0ZT48L0VuZE5vdGU+AG==
</w:fldData>
        </w:fldChar>
      </w:r>
      <w:r w:rsidR="003A2F5E" w:rsidRPr="008567B9">
        <w:rPr>
          <w:rFonts w:ascii="Times New Roman" w:hAnsi="Times New Roman" w:cs="Times New Roman"/>
          <w:sz w:val="24"/>
          <w:szCs w:val="24"/>
        </w:rPr>
        <w:instrText xml:space="preserve"> ADDIN EN.CITE.DATA </w:instrText>
      </w:r>
      <w:r w:rsidR="003A2F5E" w:rsidRPr="008567B9">
        <w:rPr>
          <w:rFonts w:ascii="Times New Roman" w:hAnsi="Times New Roman" w:cs="Times New Roman"/>
          <w:sz w:val="24"/>
          <w:szCs w:val="24"/>
        </w:rPr>
      </w:r>
      <w:r w:rsidR="003A2F5E" w:rsidRPr="008567B9">
        <w:rPr>
          <w:rFonts w:ascii="Times New Roman" w:hAnsi="Times New Roman" w:cs="Times New Roman"/>
          <w:sz w:val="24"/>
          <w:szCs w:val="24"/>
        </w:rPr>
        <w:fldChar w:fldCharType="end"/>
      </w:r>
      <w:r w:rsidRPr="008567B9">
        <w:rPr>
          <w:rFonts w:ascii="Times New Roman" w:hAnsi="Times New Roman" w:cs="Times New Roman"/>
          <w:sz w:val="24"/>
          <w:szCs w:val="24"/>
        </w:rPr>
      </w:r>
      <w:r w:rsidRPr="008567B9">
        <w:rPr>
          <w:rFonts w:ascii="Times New Roman" w:hAnsi="Times New Roman" w:cs="Times New Roman"/>
          <w:sz w:val="24"/>
          <w:szCs w:val="24"/>
        </w:rPr>
        <w:fldChar w:fldCharType="separate"/>
      </w:r>
      <w:r w:rsidR="003A2F5E" w:rsidRPr="008567B9">
        <w:rPr>
          <w:rFonts w:ascii="Times New Roman" w:hAnsi="Times New Roman" w:cs="Times New Roman"/>
          <w:noProof/>
          <w:sz w:val="24"/>
          <w:szCs w:val="24"/>
        </w:rPr>
        <w:t>[</w:t>
      </w:r>
      <w:hyperlink w:anchor="_ENREF_12" w:tooltip="Shen, 2016 #32" w:history="1">
        <w:r w:rsidR="00262D21" w:rsidRPr="008567B9">
          <w:rPr>
            <w:rFonts w:ascii="Times New Roman" w:hAnsi="Times New Roman" w:cs="Times New Roman"/>
            <w:noProof/>
            <w:sz w:val="24"/>
            <w:szCs w:val="24"/>
          </w:rPr>
          <w:t>12</w:t>
        </w:r>
      </w:hyperlink>
      <w:r w:rsidR="003A2F5E" w:rsidRPr="008567B9">
        <w:rPr>
          <w:rFonts w:ascii="Times New Roman" w:hAnsi="Times New Roman" w:cs="Times New Roman"/>
          <w:noProof/>
          <w:sz w:val="24"/>
          <w:szCs w:val="24"/>
        </w:rPr>
        <w:t xml:space="preserve">, </w:t>
      </w:r>
      <w:hyperlink w:anchor="_ENREF_20" w:tooltip="Lin, 2013 #44" w:history="1">
        <w:r w:rsidR="00262D21" w:rsidRPr="008567B9">
          <w:rPr>
            <w:rFonts w:ascii="Times New Roman" w:hAnsi="Times New Roman" w:cs="Times New Roman"/>
            <w:noProof/>
            <w:sz w:val="24"/>
            <w:szCs w:val="24"/>
          </w:rPr>
          <w:t>20</w:t>
        </w:r>
      </w:hyperlink>
      <w:r w:rsidR="003A2F5E" w:rsidRPr="008567B9">
        <w:rPr>
          <w:rFonts w:ascii="Times New Roman" w:hAnsi="Times New Roman" w:cs="Times New Roman"/>
          <w:noProof/>
          <w:sz w:val="24"/>
          <w:szCs w:val="24"/>
        </w:rPr>
        <w:t>]</w:t>
      </w:r>
      <w:r w:rsidRPr="008567B9">
        <w:rPr>
          <w:rFonts w:ascii="Times New Roman" w:hAnsi="Times New Roman" w:cs="Times New Roman"/>
          <w:sz w:val="24"/>
          <w:szCs w:val="24"/>
        </w:rPr>
        <w:fldChar w:fldCharType="end"/>
      </w:r>
      <w:r w:rsidRPr="008567B9">
        <w:rPr>
          <w:rFonts w:ascii="Times New Roman" w:hAnsi="Times New Roman" w:cs="Times New Roman"/>
          <w:sz w:val="24"/>
          <w:szCs w:val="24"/>
        </w:rPr>
        <w:t xml:space="preserve">. Carbon nanofibers with helical morphologies, widely known as carbon </w:t>
      </w:r>
      <w:proofErr w:type="spellStart"/>
      <w:r w:rsidRPr="008567B9">
        <w:rPr>
          <w:rFonts w:ascii="Times New Roman" w:hAnsi="Times New Roman" w:cs="Times New Roman"/>
          <w:sz w:val="24"/>
          <w:szCs w:val="24"/>
        </w:rPr>
        <w:t>nanocoils</w:t>
      </w:r>
      <w:proofErr w:type="spellEnd"/>
      <w:r w:rsidRPr="008567B9">
        <w:rPr>
          <w:rFonts w:ascii="Times New Roman" w:hAnsi="Times New Roman" w:cs="Times New Roman"/>
          <w:sz w:val="24"/>
          <w:szCs w:val="24"/>
        </w:rPr>
        <w:t xml:space="preserve"> (CNCs) possess excellent electrical conductivity, high porosity, and oxidation resistance nature </w:t>
      </w:r>
      <w:r w:rsidRPr="008567B9">
        <w:rPr>
          <w:rFonts w:ascii="Times New Roman" w:hAnsi="Times New Roman" w:cs="Times New Roman"/>
          <w:sz w:val="24"/>
          <w:szCs w:val="24"/>
        </w:rPr>
        <w:fldChar w:fldCharType="begin">
          <w:fldData xml:space="preserve">PEVuZE5vdGU+PENpdGU+PEF1dGhvcj5CYXJyYW5jbzwvQXV0aG9yPjxZZWFyPjIwMTI8L1llYXI+
PFJlY051bT42NjwvUmVjTnVtPjxEaXNwbGF5VGV4dD5bMjItMjZdPC9EaXNwbGF5VGV4dD48cmVj
b3JkPjxyZWMtbnVtYmVyPjY2PC9yZWMtbnVtYmVyPjxmb3JlaWduLWtleXM+PGtleSBhcHA9IkVO
IiBkYi1pZD0iZTA1ZXN2c3ptcHMwd2dlZmF0b3h2ZWFtdDVhZHoydmR6czlmIiB0aW1lc3RhbXA9
IjE0NzA3MTQyNDAiPjY2PC9rZXk+PC9mb3JlaWduLWtleXM+PHJlZi10eXBlIG5hbWU9IkpvdXJu
YWwgQXJ0aWNsZSI+MTc8L3JlZi10eXBlPjxjb250cmlidXRvcnM+PGF1dGhvcnM+PGF1dGhvcj5C
YXJyYW5jbywgVi48L2F1dGhvcj48YXV0aG9yPkNlbG9ycmlvLCBWLjwvYXV0aG9yPjxhdXRob3I+
TGF6YXJvLCBNLiBKLjwvYXV0aG9yPjxhdXRob3I+Um9qbywgSi4gTS48L2F1dGhvcj48L2F1dGhv
cnM+PC9jb250cmlidXRvcnM+PHRpdGxlcz48dGl0bGU+Q2FyYm9uIE5hbm9jb2lscyBhcyBVbnVz
dWFsIEVsZWN0cm9kZSBNYXRlcmlhbHMgZm9yIFN1cGVyY2FwYWNpdG9yczwvdGl0bGU+PHNlY29u
ZGFyeS10aXRsZT5Kb3VybmFsIG9mIHRoZSBFbGVjdHJvY2hlbWljYWwgU29jaWV0eTwvc2Vjb25k
YXJ5LXRpdGxlPjwvdGl0bGVzPjxwZXJpb2RpY2FsPjxmdWxsLXRpdGxlPkpvdXJuYWwgb2YgdGhl
IEVsZWN0cm9jaGVtaWNhbCBTb2NpZXR5PC9mdWxsLXRpdGxlPjwvcGVyaW9kaWNhbD48cGFnZXM+
QTQ2NC1BNDY5PC9wYWdlcz48dm9sdW1lPjE1OTwvdm9sdW1lPjxudW1iZXI+NDwvbnVtYmVyPjxk
YXRlcz48eWVhcj4yMDEyPC95ZWFyPjwvZGF0ZXM+PGlzYm4+MDAxMy00NjUxPC9pc2JuPjxhY2Nl
c3Npb24tbnVtPldPUzowMDAzMDA0ODgzMDAwMjE8L2FjY2Vzc2lvbi1udW0+PHVybHM+PHJlbGF0
ZWQtdXJscz48dXJsPiZsdDtHbyB0byBJU0kmZ3Q7Oi8vV09TOjAwMDMwMDQ4ODMwMDAyMTwvdXJs
PjwvcmVsYXRlZC11cmxzPjwvdXJscz48ZWxlY3Ryb25pYy1yZXNvdXJjZS1udW0+MTAuMTE0OS8y
LjA4MzIwNGplczwvZWxlY3Ryb25pYy1yZXNvdXJjZS1udW0+PC9yZWNvcmQ+PC9DaXRlPjxDaXRl
PjxBdXRob3I+UmFraGk8L0F1dGhvcj48WWVhcj4yMDExPC9ZZWFyPjxSZWNOdW0+Njc8L1JlY051
bT48cmVjb3JkPjxyZWMtbnVtYmVyPjY3PC9yZWMtbnVtYmVyPjxmb3JlaWduLWtleXM+PGtleSBh
cHA9IkVOIiBkYi1pZD0iZTA1ZXN2c3ptcHMwd2dlZmF0b3h2ZWFtdDVhZHoydmR6czlmIiB0aW1l
c3RhbXA9IjE0NzA3MTQyNDAiPjY3PC9rZXk+PC9mb3JlaWduLWtleXM+PHJlZi10eXBlIG5hbWU9
IkpvdXJuYWwgQXJ0aWNsZSI+MTc8L3JlZi10eXBlPjxjb250cmlidXRvcnM+PGF1dGhvcnM+PGF1
dGhvcj5SYWtoaSwgUi4gQi48L2F1dGhvcj48YXV0aG9yPkNoYSwgRC4gSy48L2F1dGhvcj48YXV0
aG9yPkNoZW4sIFcuPC9hdXRob3I+PGF1dGhvcj5BbHNoYXJlZWYsIEguIE4uPC9hdXRob3I+PC9h
dXRob3JzPjwvY29udHJpYnV0b3JzPjx0aXRsZXM+PHRpdGxlPkVsZWN0cm9jaGVtaWNhbCBFbmVy
Z3kgU3RvcmFnZSBEZXZpY2VzIFVzaW5nIEVsZWN0cm9kZXMgSW5jb3Jwb3JhdGluZyBDYXJib24g
TmFub2NvaWxzIGFuZCBNZXRhbCBPeGlkZXMgTmFub3BhcnRpY2xlczwvdGl0bGU+PHNlY29uZGFy
eS10aXRsZT5Kb3VybmFsIG9mIFBoeXNpY2FsIENoZW1pc3RyeSBDPC9zZWNvbmRhcnktdGl0bGU+
PC90aXRsZXM+PHBlcmlvZGljYWw+PGZ1bGwtdGl0bGU+Sm91cm5hbCBvZiBQaHlzaWNhbCBDaGVt
aXN0cnkgQzwvZnVsbC10aXRsZT48L3BlcmlvZGljYWw+PHBhZ2VzPjE0MzkyLTE0Mzk5PC9wYWdl
cz48dm9sdW1lPjExNTwvdm9sdW1lPjxudW1iZXI+Mjk8L251bWJlcj48ZGF0ZXM+PHllYXI+MjAx
MTwveWVhcj48cHViLWRhdGVzPjxkYXRlPkp1bDwvZGF0ZT48L3B1Yi1kYXRlcz48L2RhdGVzPjxp
c2JuPjE5MzItNzQ0NzwvaXNibj48YWNjZXNzaW9uLW51bT5XT1M6MDAwMjkyODkyNTAwMDU0PC9h
Y2Nlc3Npb24tbnVtPjx1cmxzPjxyZWxhdGVkLXVybHM+PHVybD4mbHQ7R28gdG8gSVNJJmd0Ozov
L1dPUzowMDAyOTI4OTI1MDAwNTQ8L3VybD48L3JlbGF0ZWQtdXJscz48L3VybHM+PGVsZWN0cm9u
aWMtcmVzb3VyY2UtbnVtPjEwLjEwMjEvanAyMDI1MTllPC9lbGVjdHJvbmljLXJlc291cmNlLW51
bT48L3JlY29yZD48L0NpdGU+PENpdGU+PEF1dGhvcj5SZWRkeTwvQXV0aG9yPjxZZWFyPjIwMTE8
L1llYXI+PFJlY051bT42ODwvUmVjTnVtPjxyZWNvcmQ+PHJlYy1udW1iZXI+Njg8L3JlYy1udW1i
ZXI+PGZvcmVpZ24ta2V5cz48a2V5IGFwcD0iRU4iIGRiLWlkPSJlMDVlc3Zzem1wczB3Z2VmYXRv
eHZlYW10NWFkejJ2ZHpzOWYiIHRpbWVzdGFtcD0iMTQ3MDcxNDI0MCI+Njg8L2tleT48L2ZvcmVp
Z24ta2V5cz48cmVmLXR5cGUgbmFtZT0iSm91cm5hbCBBcnRpY2xlIj4xNzwvcmVmLXR5cGU+PGNv
bnRyaWJ1dG9ycz48YXV0aG9ycz48YXV0aG9yPlJlZGR5LCBBLiBMLiBNLjwvYXV0aG9yPjxhdXRo
b3I+SmFmcmksIFIuIEkuPC9hdXRob3I+PGF1dGhvcj5KaGEsIE4uPC9hdXRob3I+PGF1dGhvcj5S
YW1hcHJhYmh1LCBTLjwvYXV0aG9yPjxhdXRob3I+QWpheWFuLCBQLiBNLjwvYXV0aG9yPjwvYXV0
aG9ycz48L2NvbnRyaWJ1dG9ycz48dGl0bGVzPjx0aXRsZT5DYXJib24gbmFub2NvaWxzIGZvciBt
dWx0aS1mdW5jdGlvbmFsIGVuZXJneSBhcHBsaWNhdGlvbnM8L3RpdGxlPjxzZWNvbmRhcnktdGl0
bGU+Sm91cm5hbCBvZiBNYXRlcmlhbHMgQ2hlbWlzdHJ5PC9zZWNvbmRhcnktdGl0bGU+PC90aXRs
ZXM+PHBlcmlvZGljYWw+PGZ1bGwtdGl0bGU+Sm91cm5hbCBvZiBNYXRlcmlhbHMgQ2hlbWlzdHJ5
PC9mdWxsLXRpdGxlPjwvcGVyaW9kaWNhbD48cGFnZXM+MTYxMDMtMTYxMDc8L3BhZ2VzPjx2b2x1
bWU+MjE8L3ZvbHVtZT48bnVtYmVyPjQwPC9udW1iZXI+PGRhdGVzPjx5ZWFyPjIwMTE8L3llYXI+
PC9kYXRlcz48aXNibj4wOTU5LTk0Mjg8L2lzYm4+PGFjY2Vzc2lvbi1udW0+V09TOjAwMDI5NTU4
MDgwMDAzNzwvYWNjZXNzaW9uLW51bT48dXJscz48cmVsYXRlZC11cmxzPjx1cmw+Jmx0O0dvIHRv
IElTSSZndDs6Ly9XT1M6MDAwMjk1NTgwODAwMDM3PC91cmw+PC9yZWxhdGVkLXVybHM+PC91cmxz
PjxlbGVjdHJvbmljLXJlc291cmNlLW51bT4xMC4xMDM5L2Mxam0xMjU4MGo8L2VsZWN0cm9uaWMt
cmVzb3VyY2UtbnVtPjwvcmVjb3JkPjwvQ2l0ZT48Q2l0ZT48QXV0aG9yPldhbmc8L0F1dGhvcj48
WWVhcj4yMDA5PC9ZZWFyPjxSZWNOdW0+Njk8L1JlY051bT48cmVjb3JkPjxyZWMtbnVtYmVyPjY5
PC9yZWMtbnVtYmVyPjxmb3JlaWduLWtleXM+PGtleSBhcHA9IkVOIiBkYi1pZD0iZTA1ZXN2c3pt
cHMwd2dlZmF0b3h2ZWFtdDVhZHoydmR6czlmIiB0aW1lc3RhbXA9IjE0NzA3MTQyNDAiPjY5PC9r
ZXk+PC9mb3JlaWduLWtleXM+PHJlZi10eXBlIG5hbWU9IkpvdXJuYWwgQXJ0aWNsZSI+MTc8L3Jl
Zi10eXBlPjxjb250cmlidXRvcnM+PGF1dGhvcnM+PGF1dGhvcj5XYW5nLCBMLiBKLjwvYXV0aG9y
PjxhdXRob3I+TGksIEMuIFouPC9hdXRob3I+PGF1dGhvcj5HdSwgRi48L2F1dGhvcj48YXV0aG9y
PlpoYW5nLCBDLiBYLjwvYXV0aG9yPjwvYXV0aG9ycz48L2NvbnRyaWJ1dG9ycz48dGl0bGVzPjx0
aXRsZT5GYWNpbGUgZmxhbWUgc3ludGhlc2lzIGFuZCBlbGVjdHJvY2hlbWljYWwgcHJvcGVydGll
cyBvZiBjYXJib24gbmFub2NvaWxzPC90aXRsZT48c2Vjb25kYXJ5LXRpdGxlPkpvdXJuYWwgb2Yg
QWxsb3lzIGFuZCBDb21wb3VuZHM8L3NlY29uZGFyeS10aXRsZT48L3RpdGxlcz48cGVyaW9kaWNh
bD48ZnVsbC10aXRsZT5Kb3VybmFsIG9mIEFsbG95cyBhbmQgQ29tcG91bmRzPC9mdWxsLXRpdGxl
PjwvcGVyaW9kaWNhbD48cGFnZXM+MzUxLTM1NTwvcGFnZXM+PHZvbHVtZT40NzM8L3ZvbHVtZT48
bnVtYmVyPjEtMjwvbnVtYmVyPjxkYXRlcz48eWVhcj4yMDA5PC95ZWFyPjxwdWItZGF0ZXM+PGRh
dGU+QXByPC9kYXRlPjwvcHViLWRhdGVzPjwvZGF0ZXM+PGlzYm4+MDkyNS04Mzg4PC9pc2JuPjxh
Y2Nlc3Npb24tbnVtPldPUzowMDAyNjQ4OTA1MDAwNzQ8L2FjY2Vzc2lvbi1udW0+PHVybHM+PHJl
bGF0ZWQtdXJscz48dXJsPiZsdDtHbyB0byBJU0kmZ3Q7Oi8vV09TOjAwMDI2NDg5MDUwMDA3NDwv
dXJsPjwvcmVsYXRlZC11cmxzPjwvdXJscz48ZWxlY3Ryb25pYy1yZXNvdXJjZS1udW0+MTAuMTAx
Ni9qLmphbGxjb20uMjAwOC4wNS4wOTU8L2VsZWN0cm9uaWMtcmVzb3VyY2UtbnVtPjwvcmVjb3Jk
PjwvQ2l0ZT48Q2l0ZT48QXV0aG9yPlN1PC9BdXRob3I+PFllYXI+MjAxNTwvWWVhcj48UmVjTnVt
PjY1PC9SZWNOdW0+PHJlY29yZD48cmVjLW51bWJlcj42NTwvcmVjLW51bWJlcj48Zm9yZWlnbi1r
ZXlzPjxrZXkgYXBwPSJFTiIgZGItaWQ9ImUwNWVzdnN6bXBzMHdnZWZhdG94dmVhbXQ1YWR6MnZk
enM5ZiIgdGltZXN0YW1wPSIxNDcwNzE0MjQwIj42NTwva2V5PjwvZm9yZWlnbi1rZXlzPjxyZWYt
dHlwZSBuYW1lPSJKb3VybmFsIEFydGljbGUiPjE3PC9yZWYtdHlwZT48Y29udHJpYnV0b3JzPjxh
dXRob3JzPjxhdXRob3I+U3UsIEQuIFEuPC9hdXRob3I+PGF1dGhvcj5QYW4sIEwuIEouPC9hdXRo
b3I+PGF1dGhvcj5GdSwgWC48L2F1dGhvcj48YXV0aG9yPk1hLCBILjwvYXV0aG9yPjwvYXV0aG9y
cz48L2NvbnRyaWJ1dG9ycz48dGl0bGVzPjx0aXRsZT5GYWNpbGUgc3ludGhlc2lzIG9mIENOQy1N
bk8yIGh5YnJpZCBhcyBhIHN1cGVyY2FwYWNpdG9yIGVsZWN0cm9kZTwvdGl0bGU+PHNlY29uZGFy
eS10aXRsZT5BcHBsaWVkIFN1cmZhY2UgU2NpZW5jZTwvc2Vjb25kYXJ5LXRpdGxlPjwvdGl0bGVz
PjxwZXJpb2RpY2FsPjxmdWxsLXRpdGxlPkFwcGxpZWQgU3VyZmFjZSBTY2llbmNlPC9mdWxsLXRp
dGxlPjwvcGVyaW9kaWNhbD48cGFnZXM+MzQ5LTM1NDwvcGFnZXM+PHZvbHVtZT4zMjQ8L3ZvbHVt
ZT48ZGF0ZXM+PHllYXI+MjAxNTwveWVhcj48cHViLWRhdGVzPjxkYXRlPkphbjwvZGF0ZT48L3B1
Yi1kYXRlcz48L2RhdGVzPjxpc2JuPjAxNjktNDMzMjwvaXNibj48YWNjZXNzaW9uLW51bT5XT1M6
MDAwMzQ2MDg4NTAwMDQ2PC9hY2Nlc3Npb24tbnVtPjx1cmxzPjxyZWxhdGVkLXVybHM+PHVybD4m
bHQ7R28gdG8gSVNJJmd0OzovL1dPUzowMDAzNDYwODg1MDAwNDY8L3VybD48L3JlbGF0ZWQtdXJs
cz48L3VybHM+PGVsZWN0cm9uaWMtcmVzb3VyY2UtbnVtPjEwLjEwMTYvai5hcHN1c2MuMjAxNC4x
MC4xNDE8L2VsZWN0cm9uaWMtcmVzb3VyY2UtbnVtPjwvcmVjb3JkPjwvQ2l0ZT48L0VuZE5vdGU+
AG==
</w:fldData>
        </w:fldChar>
      </w:r>
      <w:r w:rsidR="003A2F5E" w:rsidRPr="008567B9">
        <w:rPr>
          <w:rFonts w:ascii="Times New Roman" w:hAnsi="Times New Roman" w:cs="Times New Roman"/>
          <w:sz w:val="24"/>
          <w:szCs w:val="24"/>
        </w:rPr>
        <w:instrText xml:space="preserve"> ADDIN EN.CITE </w:instrText>
      </w:r>
      <w:r w:rsidR="003A2F5E" w:rsidRPr="008567B9">
        <w:rPr>
          <w:rFonts w:ascii="Times New Roman" w:hAnsi="Times New Roman" w:cs="Times New Roman"/>
          <w:sz w:val="24"/>
          <w:szCs w:val="24"/>
        </w:rPr>
        <w:fldChar w:fldCharType="begin">
          <w:fldData xml:space="preserve">PEVuZE5vdGU+PENpdGU+PEF1dGhvcj5CYXJyYW5jbzwvQXV0aG9yPjxZZWFyPjIwMTI8L1llYXI+
PFJlY051bT42NjwvUmVjTnVtPjxEaXNwbGF5VGV4dD5bMjItMjZdPC9EaXNwbGF5VGV4dD48cmVj
b3JkPjxyZWMtbnVtYmVyPjY2PC9yZWMtbnVtYmVyPjxmb3JlaWduLWtleXM+PGtleSBhcHA9IkVO
IiBkYi1pZD0iZTA1ZXN2c3ptcHMwd2dlZmF0b3h2ZWFtdDVhZHoydmR6czlmIiB0aW1lc3RhbXA9
IjE0NzA3MTQyNDAiPjY2PC9rZXk+PC9mb3JlaWduLWtleXM+PHJlZi10eXBlIG5hbWU9IkpvdXJu
YWwgQXJ0aWNsZSI+MTc8L3JlZi10eXBlPjxjb250cmlidXRvcnM+PGF1dGhvcnM+PGF1dGhvcj5C
YXJyYW5jbywgVi48L2F1dGhvcj48YXV0aG9yPkNlbG9ycmlvLCBWLjwvYXV0aG9yPjxhdXRob3I+
TGF6YXJvLCBNLiBKLjwvYXV0aG9yPjxhdXRob3I+Um9qbywgSi4gTS48L2F1dGhvcj48L2F1dGhv
cnM+PC9jb250cmlidXRvcnM+PHRpdGxlcz48dGl0bGU+Q2FyYm9uIE5hbm9jb2lscyBhcyBVbnVz
dWFsIEVsZWN0cm9kZSBNYXRlcmlhbHMgZm9yIFN1cGVyY2FwYWNpdG9yczwvdGl0bGU+PHNlY29u
ZGFyeS10aXRsZT5Kb3VybmFsIG9mIHRoZSBFbGVjdHJvY2hlbWljYWwgU29jaWV0eTwvc2Vjb25k
YXJ5LXRpdGxlPjwvdGl0bGVzPjxwZXJpb2RpY2FsPjxmdWxsLXRpdGxlPkpvdXJuYWwgb2YgdGhl
IEVsZWN0cm9jaGVtaWNhbCBTb2NpZXR5PC9mdWxsLXRpdGxlPjwvcGVyaW9kaWNhbD48cGFnZXM+
QTQ2NC1BNDY5PC9wYWdlcz48dm9sdW1lPjE1OTwvdm9sdW1lPjxudW1iZXI+NDwvbnVtYmVyPjxk
YXRlcz48eWVhcj4yMDEyPC95ZWFyPjwvZGF0ZXM+PGlzYm4+MDAxMy00NjUxPC9pc2JuPjxhY2Nl
c3Npb24tbnVtPldPUzowMDAzMDA0ODgzMDAwMjE8L2FjY2Vzc2lvbi1udW0+PHVybHM+PHJlbGF0
ZWQtdXJscz48dXJsPiZsdDtHbyB0byBJU0kmZ3Q7Oi8vV09TOjAwMDMwMDQ4ODMwMDAyMTwvdXJs
PjwvcmVsYXRlZC11cmxzPjwvdXJscz48ZWxlY3Ryb25pYy1yZXNvdXJjZS1udW0+MTAuMTE0OS8y
LjA4MzIwNGplczwvZWxlY3Ryb25pYy1yZXNvdXJjZS1udW0+PC9yZWNvcmQ+PC9DaXRlPjxDaXRl
PjxBdXRob3I+UmFraGk8L0F1dGhvcj48WWVhcj4yMDExPC9ZZWFyPjxSZWNOdW0+Njc8L1JlY051
bT48cmVjb3JkPjxyZWMtbnVtYmVyPjY3PC9yZWMtbnVtYmVyPjxmb3JlaWduLWtleXM+PGtleSBh
cHA9IkVOIiBkYi1pZD0iZTA1ZXN2c3ptcHMwd2dlZmF0b3h2ZWFtdDVhZHoydmR6czlmIiB0aW1l
c3RhbXA9IjE0NzA3MTQyNDAiPjY3PC9rZXk+PC9mb3JlaWduLWtleXM+PHJlZi10eXBlIG5hbWU9
IkpvdXJuYWwgQXJ0aWNsZSI+MTc8L3JlZi10eXBlPjxjb250cmlidXRvcnM+PGF1dGhvcnM+PGF1
dGhvcj5SYWtoaSwgUi4gQi48L2F1dGhvcj48YXV0aG9yPkNoYSwgRC4gSy48L2F1dGhvcj48YXV0
aG9yPkNoZW4sIFcuPC9hdXRob3I+PGF1dGhvcj5BbHNoYXJlZWYsIEguIE4uPC9hdXRob3I+PC9h
dXRob3JzPjwvY29udHJpYnV0b3JzPjx0aXRsZXM+PHRpdGxlPkVsZWN0cm9jaGVtaWNhbCBFbmVy
Z3kgU3RvcmFnZSBEZXZpY2VzIFVzaW5nIEVsZWN0cm9kZXMgSW5jb3Jwb3JhdGluZyBDYXJib24g
TmFub2NvaWxzIGFuZCBNZXRhbCBPeGlkZXMgTmFub3BhcnRpY2xlczwvdGl0bGU+PHNlY29uZGFy
eS10aXRsZT5Kb3VybmFsIG9mIFBoeXNpY2FsIENoZW1pc3RyeSBDPC9zZWNvbmRhcnktdGl0bGU+
PC90aXRsZXM+PHBlcmlvZGljYWw+PGZ1bGwtdGl0bGU+Sm91cm5hbCBvZiBQaHlzaWNhbCBDaGVt
aXN0cnkgQzwvZnVsbC10aXRsZT48L3BlcmlvZGljYWw+PHBhZ2VzPjE0MzkyLTE0Mzk5PC9wYWdl
cz48dm9sdW1lPjExNTwvdm9sdW1lPjxudW1iZXI+Mjk8L251bWJlcj48ZGF0ZXM+PHllYXI+MjAx
MTwveWVhcj48cHViLWRhdGVzPjxkYXRlPkp1bDwvZGF0ZT48L3B1Yi1kYXRlcz48L2RhdGVzPjxp
c2JuPjE5MzItNzQ0NzwvaXNibj48YWNjZXNzaW9uLW51bT5XT1M6MDAwMjkyODkyNTAwMDU0PC9h
Y2Nlc3Npb24tbnVtPjx1cmxzPjxyZWxhdGVkLXVybHM+PHVybD4mbHQ7R28gdG8gSVNJJmd0Ozov
L1dPUzowMDAyOTI4OTI1MDAwNTQ8L3VybD48L3JlbGF0ZWQtdXJscz48L3VybHM+PGVsZWN0cm9u
aWMtcmVzb3VyY2UtbnVtPjEwLjEwMjEvanAyMDI1MTllPC9lbGVjdHJvbmljLXJlc291cmNlLW51
bT48L3JlY29yZD48L0NpdGU+PENpdGU+PEF1dGhvcj5SZWRkeTwvQXV0aG9yPjxZZWFyPjIwMTE8
L1llYXI+PFJlY051bT42ODwvUmVjTnVtPjxyZWNvcmQ+PHJlYy1udW1iZXI+Njg8L3JlYy1udW1i
ZXI+PGZvcmVpZ24ta2V5cz48a2V5IGFwcD0iRU4iIGRiLWlkPSJlMDVlc3Zzem1wczB3Z2VmYXRv
eHZlYW10NWFkejJ2ZHpzOWYiIHRpbWVzdGFtcD0iMTQ3MDcxNDI0MCI+Njg8L2tleT48L2ZvcmVp
Z24ta2V5cz48cmVmLXR5cGUgbmFtZT0iSm91cm5hbCBBcnRpY2xlIj4xNzwvcmVmLXR5cGU+PGNv
bnRyaWJ1dG9ycz48YXV0aG9ycz48YXV0aG9yPlJlZGR5LCBBLiBMLiBNLjwvYXV0aG9yPjxhdXRo
b3I+SmFmcmksIFIuIEkuPC9hdXRob3I+PGF1dGhvcj5KaGEsIE4uPC9hdXRob3I+PGF1dGhvcj5S
YW1hcHJhYmh1LCBTLjwvYXV0aG9yPjxhdXRob3I+QWpheWFuLCBQLiBNLjwvYXV0aG9yPjwvYXV0
aG9ycz48L2NvbnRyaWJ1dG9ycz48dGl0bGVzPjx0aXRsZT5DYXJib24gbmFub2NvaWxzIGZvciBt
dWx0aS1mdW5jdGlvbmFsIGVuZXJneSBhcHBsaWNhdGlvbnM8L3RpdGxlPjxzZWNvbmRhcnktdGl0
bGU+Sm91cm5hbCBvZiBNYXRlcmlhbHMgQ2hlbWlzdHJ5PC9zZWNvbmRhcnktdGl0bGU+PC90aXRs
ZXM+PHBlcmlvZGljYWw+PGZ1bGwtdGl0bGU+Sm91cm5hbCBvZiBNYXRlcmlhbHMgQ2hlbWlzdHJ5
PC9mdWxsLXRpdGxlPjwvcGVyaW9kaWNhbD48cGFnZXM+MTYxMDMtMTYxMDc8L3BhZ2VzPjx2b2x1
bWU+MjE8L3ZvbHVtZT48bnVtYmVyPjQwPC9udW1iZXI+PGRhdGVzPjx5ZWFyPjIwMTE8L3llYXI+
PC9kYXRlcz48aXNibj4wOTU5LTk0Mjg8L2lzYm4+PGFjY2Vzc2lvbi1udW0+V09TOjAwMDI5NTU4
MDgwMDAzNzwvYWNjZXNzaW9uLW51bT48dXJscz48cmVsYXRlZC11cmxzPjx1cmw+Jmx0O0dvIHRv
IElTSSZndDs6Ly9XT1M6MDAwMjk1NTgwODAwMDM3PC91cmw+PC9yZWxhdGVkLXVybHM+PC91cmxz
PjxlbGVjdHJvbmljLXJlc291cmNlLW51bT4xMC4xMDM5L2Mxam0xMjU4MGo8L2VsZWN0cm9uaWMt
cmVzb3VyY2UtbnVtPjwvcmVjb3JkPjwvQ2l0ZT48Q2l0ZT48QXV0aG9yPldhbmc8L0F1dGhvcj48
WWVhcj4yMDA5PC9ZZWFyPjxSZWNOdW0+Njk8L1JlY051bT48cmVjb3JkPjxyZWMtbnVtYmVyPjY5
PC9yZWMtbnVtYmVyPjxmb3JlaWduLWtleXM+PGtleSBhcHA9IkVOIiBkYi1pZD0iZTA1ZXN2c3pt
cHMwd2dlZmF0b3h2ZWFtdDVhZHoydmR6czlmIiB0aW1lc3RhbXA9IjE0NzA3MTQyNDAiPjY5PC9r
ZXk+PC9mb3JlaWduLWtleXM+PHJlZi10eXBlIG5hbWU9IkpvdXJuYWwgQXJ0aWNsZSI+MTc8L3Jl
Zi10eXBlPjxjb250cmlidXRvcnM+PGF1dGhvcnM+PGF1dGhvcj5XYW5nLCBMLiBKLjwvYXV0aG9y
PjxhdXRob3I+TGksIEMuIFouPC9hdXRob3I+PGF1dGhvcj5HdSwgRi48L2F1dGhvcj48YXV0aG9y
PlpoYW5nLCBDLiBYLjwvYXV0aG9yPjwvYXV0aG9ycz48L2NvbnRyaWJ1dG9ycz48dGl0bGVzPjx0
aXRsZT5GYWNpbGUgZmxhbWUgc3ludGhlc2lzIGFuZCBlbGVjdHJvY2hlbWljYWwgcHJvcGVydGll
cyBvZiBjYXJib24gbmFub2NvaWxzPC90aXRsZT48c2Vjb25kYXJ5LXRpdGxlPkpvdXJuYWwgb2Yg
QWxsb3lzIGFuZCBDb21wb3VuZHM8L3NlY29uZGFyeS10aXRsZT48L3RpdGxlcz48cGVyaW9kaWNh
bD48ZnVsbC10aXRsZT5Kb3VybmFsIG9mIEFsbG95cyBhbmQgQ29tcG91bmRzPC9mdWxsLXRpdGxl
PjwvcGVyaW9kaWNhbD48cGFnZXM+MzUxLTM1NTwvcGFnZXM+PHZvbHVtZT40NzM8L3ZvbHVtZT48
bnVtYmVyPjEtMjwvbnVtYmVyPjxkYXRlcz48eWVhcj4yMDA5PC95ZWFyPjxwdWItZGF0ZXM+PGRh
dGU+QXByPC9kYXRlPjwvcHViLWRhdGVzPjwvZGF0ZXM+PGlzYm4+MDkyNS04Mzg4PC9pc2JuPjxh
Y2Nlc3Npb24tbnVtPldPUzowMDAyNjQ4OTA1MDAwNzQ8L2FjY2Vzc2lvbi1udW0+PHVybHM+PHJl
bGF0ZWQtdXJscz48dXJsPiZsdDtHbyB0byBJU0kmZ3Q7Oi8vV09TOjAwMDI2NDg5MDUwMDA3NDwv
dXJsPjwvcmVsYXRlZC11cmxzPjwvdXJscz48ZWxlY3Ryb25pYy1yZXNvdXJjZS1udW0+MTAuMTAx
Ni9qLmphbGxjb20uMjAwOC4wNS4wOTU8L2VsZWN0cm9uaWMtcmVzb3VyY2UtbnVtPjwvcmVjb3Jk
PjwvQ2l0ZT48Q2l0ZT48QXV0aG9yPlN1PC9BdXRob3I+PFllYXI+MjAxNTwvWWVhcj48UmVjTnVt
PjY1PC9SZWNOdW0+PHJlY29yZD48cmVjLW51bWJlcj42NTwvcmVjLW51bWJlcj48Zm9yZWlnbi1r
ZXlzPjxrZXkgYXBwPSJFTiIgZGItaWQ9ImUwNWVzdnN6bXBzMHdnZWZhdG94dmVhbXQ1YWR6MnZk
enM5ZiIgdGltZXN0YW1wPSIxNDcwNzE0MjQwIj42NTwva2V5PjwvZm9yZWlnbi1rZXlzPjxyZWYt
dHlwZSBuYW1lPSJKb3VybmFsIEFydGljbGUiPjE3PC9yZWYtdHlwZT48Y29udHJpYnV0b3JzPjxh
dXRob3JzPjxhdXRob3I+U3UsIEQuIFEuPC9hdXRob3I+PGF1dGhvcj5QYW4sIEwuIEouPC9hdXRo
b3I+PGF1dGhvcj5GdSwgWC48L2F1dGhvcj48YXV0aG9yPk1hLCBILjwvYXV0aG9yPjwvYXV0aG9y
cz48L2NvbnRyaWJ1dG9ycz48dGl0bGVzPjx0aXRsZT5GYWNpbGUgc3ludGhlc2lzIG9mIENOQy1N
bk8yIGh5YnJpZCBhcyBhIHN1cGVyY2FwYWNpdG9yIGVsZWN0cm9kZTwvdGl0bGU+PHNlY29uZGFy
eS10aXRsZT5BcHBsaWVkIFN1cmZhY2UgU2NpZW5jZTwvc2Vjb25kYXJ5LXRpdGxlPjwvdGl0bGVz
PjxwZXJpb2RpY2FsPjxmdWxsLXRpdGxlPkFwcGxpZWQgU3VyZmFjZSBTY2llbmNlPC9mdWxsLXRp
dGxlPjwvcGVyaW9kaWNhbD48cGFnZXM+MzQ5LTM1NDwvcGFnZXM+PHZvbHVtZT4zMjQ8L3ZvbHVt
ZT48ZGF0ZXM+PHllYXI+MjAxNTwveWVhcj48cHViLWRhdGVzPjxkYXRlPkphbjwvZGF0ZT48L3B1
Yi1kYXRlcz48L2RhdGVzPjxpc2JuPjAxNjktNDMzMjwvaXNibj48YWNjZXNzaW9uLW51bT5XT1M6
MDAwMzQ2MDg4NTAwMDQ2PC9hY2Nlc3Npb24tbnVtPjx1cmxzPjxyZWxhdGVkLXVybHM+PHVybD4m
bHQ7R28gdG8gSVNJJmd0OzovL1dPUzowMDAzNDYwODg1MDAwNDY8L3VybD48L3JlbGF0ZWQtdXJs
cz48L3VybHM+PGVsZWN0cm9uaWMtcmVzb3VyY2UtbnVtPjEwLjEwMTYvai5hcHN1c2MuMjAxNC4x
MC4xNDE8L2VsZWN0cm9uaWMtcmVzb3VyY2UtbnVtPjwvcmVjb3JkPjwvQ2l0ZT48L0VuZE5vdGU+
AG==
</w:fldData>
        </w:fldChar>
      </w:r>
      <w:r w:rsidR="003A2F5E" w:rsidRPr="008567B9">
        <w:rPr>
          <w:rFonts w:ascii="Times New Roman" w:hAnsi="Times New Roman" w:cs="Times New Roman"/>
          <w:sz w:val="24"/>
          <w:szCs w:val="24"/>
        </w:rPr>
        <w:instrText xml:space="preserve"> ADDIN EN.CITE.DATA </w:instrText>
      </w:r>
      <w:r w:rsidR="003A2F5E" w:rsidRPr="008567B9">
        <w:rPr>
          <w:rFonts w:ascii="Times New Roman" w:hAnsi="Times New Roman" w:cs="Times New Roman"/>
          <w:sz w:val="24"/>
          <w:szCs w:val="24"/>
        </w:rPr>
      </w:r>
      <w:r w:rsidR="003A2F5E" w:rsidRPr="008567B9">
        <w:rPr>
          <w:rFonts w:ascii="Times New Roman" w:hAnsi="Times New Roman" w:cs="Times New Roman"/>
          <w:sz w:val="24"/>
          <w:szCs w:val="24"/>
        </w:rPr>
        <w:fldChar w:fldCharType="end"/>
      </w:r>
      <w:r w:rsidRPr="008567B9">
        <w:rPr>
          <w:rFonts w:ascii="Times New Roman" w:hAnsi="Times New Roman" w:cs="Times New Roman"/>
          <w:sz w:val="24"/>
          <w:szCs w:val="24"/>
        </w:rPr>
      </w:r>
      <w:r w:rsidRPr="008567B9">
        <w:rPr>
          <w:rFonts w:ascii="Times New Roman" w:hAnsi="Times New Roman" w:cs="Times New Roman"/>
          <w:sz w:val="24"/>
          <w:szCs w:val="24"/>
        </w:rPr>
        <w:fldChar w:fldCharType="separate"/>
      </w:r>
      <w:r w:rsidR="003A2F5E" w:rsidRPr="008567B9">
        <w:rPr>
          <w:rFonts w:ascii="Times New Roman" w:hAnsi="Times New Roman" w:cs="Times New Roman"/>
          <w:noProof/>
          <w:sz w:val="24"/>
          <w:szCs w:val="24"/>
        </w:rPr>
        <w:t>[</w:t>
      </w:r>
      <w:hyperlink w:anchor="_ENREF_22" w:tooltip="Barranco, 2012 #66" w:history="1">
        <w:r w:rsidR="00262D21" w:rsidRPr="008567B9">
          <w:rPr>
            <w:rFonts w:ascii="Times New Roman" w:hAnsi="Times New Roman" w:cs="Times New Roman"/>
            <w:noProof/>
            <w:sz w:val="24"/>
            <w:szCs w:val="24"/>
          </w:rPr>
          <w:t>22-26</w:t>
        </w:r>
      </w:hyperlink>
      <w:r w:rsidR="003A2F5E" w:rsidRPr="008567B9">
        <w:rPr>
          <w:rFonts w:ascii="Times New Roman" w:hAnsi="Times New Roman" w:cs="Times New Roman"/>
          <w:noProof/>
          <w:sz w:val="24"/>
          <w:szCs w:val="24"/>
        </w:rPr>
        <w:t>]</w:t>
      </w:r>
      <w:r w:rsidRPr="008567B9">
        <w:rPr>
          <w:rFonts w:ascii="Times New Roman" w:hAnsi="Times New Roman" w:cs="Times New Roman"/>
          <w:sz w:val="24"/>
          <w:szCs w:val="24"/>
        </w:rPr>
        <w:fldChar w:fldCharType="end"/>
      </w:r>
      <w:r w:rsidRPr="008567B9">
        <w:rPr>
          <w:rFonts w:ascii="Times New Roman" w:hAnsi="Times New Roman" w:cs="Times New Roman"/>
          <w:sz w:val="24"/>
          <w:szCs w:val="24"/>
        </w:rPr>
        <w:t xml:space="preserve">. These qualities make them an ideal carbon support for the dispersion of </w:t>
      </w:r>
      <w:proofErr w:type="spellStart"/>
      <w:r w:rsidRPr="008567B9">
        <w:rPr>
          <w:rFonts w:ascii="Times New Roman" w:hAnsi="Times New Roman" w:cs="Times New Roman"/>
          <w:sz w:val="24"/>
          <w:szCs w:val="24"/>
        </w:rPr>
        <w:t>pseudocapacitive</w:t>
      </w:r>
      <w:proofErr w:type="spellEnd"/>
      <w:r w:rsidRPr="008567B9">
        <w:rPr>
          <w:rFonts w:ascii="Times New Roman" w:hAnsi="Times New Roman" w:cs="Times New Roman"/>
          <w:sz w:val="24"/>
          <w:szCs w:val="24"/>
        </w:rPr>
        <w:t xml:space="preserve"> nanomaterials </w:t>
      </w:r>
      <w:r w:rsidRPr="008567B9">
        <w:rPr>
          <w:rFonts w:ascii="Times New Roman" w:hAnsi="Times New Roman" w:cs="Times New Roman"/>
          <w:sz w:val="24"/>
          <w:szCs w:val="24"/>
        </w:rPr>
        <w:fldChar w:fldCharType="begin">
          <w:fldData xml:space="preserve">PEVuZE5vdGU+PENpdGU+PEF1dGhvcj5SYWtoaTwvQXV0aG9yPjxZZWFyPjIwMTE8L1llYXI+PFJl
Y051bT42NzwvUmVjTnVtPjxEaXNwbGF5VGV4dD5bMjMsIDI2XTwvRGlzcGxheVRleHQ+PHJlY29y
ZD48cmVjLW51bWJlcj42NzwvcmVjLW51bWJlcj48Zm9yZWlnbi1rZXlzPjxrZXkgYXBwPSJFTiIg
ZGItaWQ9ImUwNWVzdnN6bXBzMHdnZWZhdG94dmVhbXQ1YWR6MnZkenM5ZiIgdGltZXN0YW1wPSIx
NDcwNzE0MjQwIj42Nzwva2V5PjwvZm9yZWlnbi1rZXlzPjxyZWYtdHlwZSBuYW1lPSJKb3VybmFs
IEFydGljbGUiPjE3PC9yZWYtdHlwZT48Y29udHJpYnV0b3JzPjxhdXRob3JzPjxhdXRob3I+UmFr
aGksIFIuIEIuPC9hdXRob3I+PGF1dGhvcj5DaGEsIEQuIEsuPC9hdXRob3I+PGF1dGhvcj5DaGVu
LCBXLjwvYXV0aG9yPjxhdXRob3I+QWxzaGFyZWVmLCBILiBOLjwvYXV0aG9yPjwvYXV0aG9ycz48
L2NvbnRyaWJ1dG9ycz48dGl0bGVzPjx0aXRsZT5FbGVjdHJvY2hlbWljYWwgRW5lcmd5IFN0b3Jh
Z2UgRGV2aWNlcyBVc2luZyBFbGVjdHJvZGVzIEluY29ycG9yYXRpbmcgQ2FyYm9uIE5hbm9jb2ls
cyBhbmQgTWV0YWwgT3hpZGVzIE5hbm9wYXJ0aWNsZXM8L3RpdGxlPjxzZWNvbmRhcnktdGl0bGU+
Sm91cm5hbCBvZiBQaHlzaWNhbCBDaGVtaXN0cnkgQzwvc2Vjb25kYXJ5LXRpdGxlPjwvdGl0bGVz
PjxwZXJpb2RpY2FsPjxmdWxsLXRpdGxlPkpvdXJuYWwgb2YgUGh5c2ljYWwgQ2hlbWlzdHJ5IEM8
L2Z1bGwtdGl0bGU+PC9wZXJpb2RpY2FsPjxwYWdlcz4xNDM5Mi0xNDM5OTwvcGFnZXM+PHZvbHVt
ZT4xMTU8L3ZvbHVtZT48bnVtYmVyPjI5PC9udW1iZXI+PGRhdGVzPjx5ZWFyPjIwMTE8L3llYXI+
PHB1Yi1kYXRlcz48ZGF0ZT5KdWw8L2RhdGU+PC9wdWItZGF0ZXM+PC9kYXRlcz48aXNibj4xOTMy
LTc0NDc8L2lzYm4+PGFjY2Vzc2lvbi1udW0+V09TOjAwMDI5Mjg5MjUwMDA1NDwvYWNjZXNzaW9u
LW51bT48dXJscz48cmVsYXRlZC11cmxzPjx1cmw+Jmx0O0dvIHRvIElTSSZndDs6Ly9XT1M6MDAw
MjkyODkyNTAwMDU0PC91cmw+PC9yZWxhdGVkLXVybHM+PC91cmxzPjxlbGVjdHJvbmljLXJlc291
cmNlLW51bT4xMC4xMDIxL2pwMjAyNTE5ZTwvZWxlY3Ryb25pYy1yZXNvdXJjZS1udW0+PC9yZWNv
cmQ+PC9DaXRlPjxDaXRlPjxBdXRob3I+U3U8L0F1dGhvcj48WWVhcj4yMDE1PC9ZZWFyPjxSZWNO
dW0+NjU8L1JlY051bT48cmVjb3JkPjxyZWMtbnVtYmVyPjY1PC9yZWMtbnVtYmVyPjxmb3JlaWdu
LWtleXM+PGtleSBhcHA9IkVOIiBkYi1pZD0iZTA1ZXN2c3ptcHMwd2dlZmF0b3h2ZWFtdDVhZHoy
dmR6czlmIiB0aW1lc3RhbXA9IjE0NzA3MTQyNDAiPjY1PC9rZXk+PC9mb3JlaWduLWtleXM+PHJl
Zi10eXBlIG5hbWU9IkpvdXJuYWwgQXJ0aWNsZSI+MTc8L3JlZi10eXBlPjxjb250cmlidXRvcnM+
PGF1dGhvcnM+PGF1dGhvcj5TdSwgRC4gUS48L2F1dGhvcj48YXV0aG9yPlBhbiwgTC4gSi48L2F1
dGhvcj48YXV0aG9yPkZ1LCBYLjwvYXV0aG9yPjxhdXRob3I+TWEsIEguPC9hdXRob3I+PC9hdXRo
b3JzPjwvY29udHJpYnV0b3JzPjx0aXRsZXM+PHRpdGxlPkZhY2lsZSBzeW50aGVzaXMgb2YgQ05D
LU1uTzIgaHlicmlkIGFzIGEgc3VwZXJjYXBhY2l0b3IgZWxlY3Ryb2RlPC90aXRsZT48c2Vjb25k
YXJ5LXRpdGxlPkFwcGxpZWQgU3VyZmFjZSBTY2llbmNlPC9zZWNvbmRhcnktdGl0bGU+PC90aXRs
ZXM+PHBlcmlvZGljYWw+PGZ1bGwtdGl0bGU+QXBwbGllZCBTdXJmYWNlIFNjaWVuY2U8L2Z1bGwt
dGl0bGU+PC9wZXJpb2RpY2FsPjxwYWdlcz4zNDktMzU0PC9wYWdlcz48dm9sdW1lPjMyNDwvdm9s
dW1lPjxkYXRlcz48eWVhcj4yMDE1PC95ZWFyPjxwdWItZGF0ZXM+PGRhdGU+SmFuPC9kYXRlPjwv
cHViLWRhdGVzPjwvZGF0ZXM+PGlzYm4+MDE2OS00MzMyPC9pc2JuPjxhY2Nlc3Npb24tbnVtPldP
UzowMDAzNDYwODg1MDAwNDY8L2FjY2Vzc2lvbi1udW0+PHVybHM+PHJlbGF0ZWQtdXJscz48dXJs
PiZsdDtHbyB0byBJU0kmZ3Q7Oi8vV09TOjAwMDM0NjA4ODUwMDA0NjwvdXJsPjwvcmVsYXRlZC11
cmxzPjwvdXJscz48ZWxlY3Ryb25pYy1yZXNvdXJjZS1udW0+MTAuMTAxNi9qLmFwc3VzYy4yMDE0
LjEwLjE0MTwvZWxlY3Ryb25pYy1yZXNvdXJjZS1udW0+PC9yZWNvcmQ+PC9DaXRlPjwvRW5kTm90
ZT5=
</w:fldData>
        </w:fldChar>
      </w:r>
      <w:r w:rsidR="003A2F5E" w:rsidRPr="008567B9">
        <w:rPr>
          <w:rFonts w:ascii="Times New Roman" w:hAnsi="Times New Roman" w:cs="Times New Roman"/>
          <w:sz w:val="24"/>
          <w:szCs w:val="24"/>
        </w:rPr>
        <w:instrText xml:space="preserve"> ADDIN EN.CITE </w:instrText>
      </w:r>
      <w:r w:rsidR="003A2F5E" w:rsidRPr="008567B9">
        <w:rPr>
          <w:rFonts w:ascii="Times New Roman" w:hAnsi="Times New Roman" w:cs="Times New Roman"/>
          <w:sz w:val="24"/>
          <w:szCs w:val="24"/>
        </w:rPr>
        <w:fldChar w:fldCharType="begin">
          <w:fldData xml:space="preserve">PEVuZE5vdGU+PENpdGU+PEF1dGhvcj5SYWtoaTwvQXV0aG9yPjxZZWFyPjIwMTE8L1llYXI+PFJl
Y051bT42NzwvUmVjTnVtPjxEaXNwbGF5VGV4dD5bMjMsIDI2XTwvRGlzcGxheVRleHQ+PHJlY29y
ZD48cmVjLW51bWJlcj42NzwvcmVjLW51bWJlcj48Zm9yZWlnbi1rZXlzPjxrZXkgYXBwPSJFTiIg
ZGItaWQ9ImUwNWVzdnN6bXBzMHdnZWZhdG94dmVhbXQ1YWR6MnZkenM5ZiIgdGltZXN0YW1wPSIx
NDcwNzE0MjQwIj42Nzwva2V5PjwvZm9yZWlnbi1rZXlzPjxyZWYtdHlwZSBuYW1lPSJKb3VybmFs
IEFydGljbGUiPjE3PC9yZWYtdHlwZT48Y29udHJpYnV0b3JzPjxhdXRob3JzPjxhdXRob3I+UmFr
aGksIFIuIEIuPC9hdXRob3I+PGF1dGhvcj5DaGEsIEQuIEsuPC9hdXRob3I+PGF1dGhvcj5DaGVu
LCBXLjwvYXV0aG9yPjxhdXRob3I+QWxzaGFyZWVmLCBILiBOLjwvYXV0aG9yPjwvYXV0aG9ycz48
L2NvbnRyaWJ1dG9ycz48dGl0bGVzPjx0aXRsZT5FbGVjdHJvY2hlbWljYWwgRW5lcmd5IFN0b3Jh
Z2UgRGV2aWNlcyBVc2luZyBFbGVjdHJvZGVzIEluY29ycG9yYXRpbmcgQ2FyYm9uIE5hbm9jb2ls
cyBhbmQgTWV0YWwgT3hpZGVzIE5hbm9wYXJ0aWNsZXM8L3RpdGxlPjxzZWNvbmRhcnktdGl0bGU+
Sm91cm5hbCBvZiBQaHlzaWNhbCBDaGVtaXN0cnkgQzwvc2Vjb25kYXJ5LXRpdGxlPjwvdGl0bGVz
PjxwZXJpb2RpY2FsPjxmdWxsLXRpdGxlPkpvdXJuYWwgb2YgUGh5c2ljYWwgQ2hlbWlzdHJ5IEM8
L2Z1bGwtdGl0bGU+PC9wZXJpb2RpY2FsPjxwYWdlcz4xNDM5Mi0xNDM5OTwvcGFnZXM+PHZvbHVt
ZT4xMTU8L3ZvbHVtZT48bnVtYmVyPjI5PC9udW1iZXI+PGRhdGVzPjx5ZWFyPjIwMTE8L3llYXI+
PHB1Yi1kYXRlcz48ZGF0ZT5KdWw8L2RhdGU+PC9wdWItZGF0ZXM+PC9kYXRlcz48aXNibj4xOTMy
LTc0NDc8L2lzYm4+PGFjY2Vzc2lvbi1udW0+V09TOjAwMDI5Mjg5MjUwMDA1NDwvYWNjZXNzaW9u
LW51bT48dXJscz48cmVsYXRlZC11cmxzPjx1cmw+Jmx0O0dvIHRvIElTSSZndDs6Ly9XT1M6MDAw
MjkyODkyNTAwMDU0PC91cmw+PC9yZWxhdGVkLXVybHM+PC91cmxzPjxlbGVjdHJvbmljLXJlc291
cmNlLW51bT4xMC4xMDIxL2pwMjAyNTE5ZTwvZWxlY3Ryb25pYy1yZXNvdXJjZS1udW0+PC9yZWNv
cmQ+PC9DaXRlPjxDaXRlPjxBdXRob3I+U3U8L0F1dGhvcj48WWVhcj4yMDE1PC9ZZWFyPjxSZWNO
dW0+NjU8L1JlY051bT48cmVjb3JkPjxyZWMtbnVtYmVyPjY1PC9yZWMtbnVtYmVyPjxmb3JlaWdu
LWtleXM+PGtleSBhcHA9IkVOIiBkYi1pZD0iZTA1ZXN2c3ptcHMwd2dlZmF0b3h2ZWFtdDVhZHoy
dmR6czlmIiB0aW1lc3RhbXA9IjE0NzA3MTQyNDAiPjY1PC9rZXk+PC9mb3JlaWduLWtleXM+PHJl
Zi10eXBlIG5hbWU9IkpvdXJuYWwgQXJ0aWNsZSI+MTc8L3JlZi10eXBlPjxjb250cmlidXRvcnM+
PGF1dGhvcnM+PGF1dGhvcj5TdSwgRC4gUS48L2F1dGhvcj48YXV0aG9yPlBhbiwgTC4gSi48L2F1
dGhvcj48YXV0aG9yPkZ1LCBYLjwvYXV0aG9yPjxhdXRob3I+TWEsIEguPC9hdXRob3I+PC9hdXRo
b3JzPjwvY29udHJpYnV0b3JzPjx0aXRsZXM+PHRpdGxlPkZhY2lsZSBzeW50aGVzaXMgb2YgQ05D
LU1uTzIgaHlicmlkIGFzIGEgc3VwZXJjYXBhY2l0b3IgZWxlY3Ryb2RlPC90aXRsZT48c2Vjb25k
YXJ5LXRpdGxlPkFwcGxpZWQgU3VyZmFjZSBTY2llbmNlPC9zZWNvbmRhcnktdGl0bGU+PC90aXRs
ZXM+PHBlcmlvZGljYWw+PGZ1bGwtdGl0bGU+QXBwbGllZCBTdXJmYWNlIFNjaWVuY2U8L2Z1bGwt
dGl0bGU+PC9wZXJpb2RpY2FsPjxwYWdlcz4zNDktMzU0PC9wYWdlcz48dm9sdW1lPjMyNDwvdm9s
dW1lPjxkYXRlcz48eWVhcj4yMDE1PC95ZWFyPjxwdWItZGF0ZXM+PGRhdGU+SmFuPC9kYXRlPjwv
cHViLWRhdGVzPjwvZGF0ZXM+PGlzYm4+MDE2OS00MzMyPC9pc2JuPjxhY2Nlc3Npb24tbnVtPldP
UzowMDAzNDYwODg1MDAwNDY8L2FjY2Vzc2lvbi1udW0+PHVybHM+PHJlbGF0ZWQtdXJscz48dXJs
PiZsdDtHbyB0byBJU0kmZ3Q7Oi8vV09TOjAwMDM0NjA4ODUwMDA0NjwvdXJsPjwvcmVsYXRlZC11
cmxzPjwvdXJscz48ZWxlY3Ryb25pYy1yZXNvdXJjZS1udW0+MTAuMTAxNi9qLmFwc3VzYy4yMDE0
LjEwLjE0MTwvZWxlY3Ryb25pYy1yZXNvdXJjZS1udW0+PC9yZWNvcmQ+PC9DaXRlPjwvRW5kTm90
ZT5=
</w:fldData>
        </w:fldChar>
      </w:r>
      <w:r w:rsidR="003A2F5E" w:rsidRPr="008567B9">
        <w:rPr>
          <w:rFonts w:ascii="Times New Roman" w:hAnsi="Times New Roman" w:cs="Times New Roman"/>
          <w:sz w:val="24"/>
          <w:szCs w:val="24"/>
        </w:rPr>
        <w:instrText xml:space="preserve"> ADDIN EN.CITE.DATA </w:instrText>
      </w:r>
      <w:r w:rsidR="003A2F5E" w:rsidRPr="008567B9">
        <w:rPr>
          <w:rFonts w:ascii="Times New Roman" w:hAnsi="Times New Roman" w:cs="Times New Roman"/>
          <w:sz w:val="24"/>
          <w:szCs w:val="24"/>
        </w:rPr>
      </w:r>
      <w:r w:rsidR="003A2F5E" w:rsidRPr="008567B9">
        <w:rPr>
          <w:rFonts w:ascii="Times New Roman" w:hAnsi="Times New Roman" w:cs="Times New Roman"/>
          <w:sz w:val="24"/>
          <w:szCs w:val="24"/>
        </w:rPr>
        <w:fldChar w:fldCharType="end"/>
      </w:r>
      <w:r w:rsidRPr="008567B9">
        <w:rPr>
          <w:rFonts w:ascii="Times New Roman" w:hAnsi="Times New Roman" w:cs="Times New Roman"/>
          <w:sz w:val="24"/>
          <w:szCs w:val="24"/>
        </w:rPr>
      </w:r>
      <w:r w:rsidRPr="008567B9">
        <w:rPr>
          <w:rFonts w:ascii="Times New Roman" w:hAnsi="Times New Roman" w:cs="Times New Roman"/>
          <w:sz w:val="24"/>
          <w:szCs w:val="24"/>
        </w:rPr>
        <w:fldChar w:fldCharType="separate"/>
      </w:r>
      <w:r w:rsidR="003A2F5E" w:rsidRPr="008567B9">
        <w:rPr>
          <w:rFonts w:ascii="Times New Roman" w:hAnsi="Times New Roman" w:cs="Times New Roman"/>
          <w:noProof/>
          <w:sz w:val="24"/>
          <w:szCs w:val="24"/>
        </w:rPr>
        <w:t>[</w:t>
      </w:r>
      <w:hyperlink w:anchor="_ENREF_23" w:tooltip="Rakhi, 2011 #67" w:history="1">
        <w:r w:rsidR="00262D21" w:rsidRPr="008567B9">
          <w:rPr>
            <w:rFonts w:ascii="Times New Roman" w:hAnsi="Times New Roman" w:cs="Times New Roman"/>
            <w:noProof/>
            <w:sz w:val="24"/>
            <w:szCs w:val="24"/>
          </w:rPr>
          <w:t>23</w:t>
        </w:r>
      </w:hyperlink>
      <w:r w:rsidR="003A2F5E" w:rsidRPr="008567B9">
        <w:rPr>
          <w:rFonts w:ascii="Times New Roman" w:hAnsi="Times New Roman" w:cs="Times New Roman"/>
          <w:noProof/>
          <w:sz w:val="24"/>
          <w:szCs w:val="24"/>
        </w:rPr>
        <w:t xml:space="preserve">, </w:t>
      </w:r>
      <w:hyperlink w:anchor="_ENREF_26" w:tooltip="Su, 2015 #65" w:history="1">
        <w:r w:rsidR="00262D21" w:rsidRPr="008567B9">
          <w:rPr>
            <w:rFonts w:ascii="Times New Roman" w:hAnsi="Times New Roman" w:cs="Times New Roman"/>
            <w:noProof/>
            <w:sz w:val="24"/>
            <w:szCs w:val="24"/>
          </w:rPr>
          <w:t>26</w:t>
        </w:r>
      </w:hyperlink>
      <w:r w:rsidR="003A2F5E" w:rsidRPr="008567B9">
        <w:rPr>
          <w:rFonts w:ascii="Times New Roman" w:hAnsi="Times New Roman" w:cs="Times New Roman"/>
          <w:noProof/>
          <w:sz w:val="24"/>
          <w:szCs w:val="24"/>
        </w:rPr>
        <w:t>]</w:t>
      </w:r>
      <w:r w:rsidRPr="008567B9">
        <w:rPr>
          <w:rFonts w:ascii="Times New Roman" w:hAnsi="Times New Roman" w:cs="Times New Roman"/>
          <w:sz w:val="24"/>
          <w:szCs w:val="24"/>
        </w:rPr>
        <w:fldChar w:fldCharType="end"/>
      </w:r>
      <w:r w:rsidRPr="008567B9">
        <w:rPr>
          <w:rFonts w:ascii="Times New Roman" w:hAnsi="Times New Roman" w:cs="Times New Roman"/>
          <w:sz w:val="24"/>
          <w:szCs w:val="24"/>
        </w:rPr>
        <w:t>.</w:t>
      </w:r>
    </w:p>
    <w:p w:rsidR="00D122A4" w:rsidRPr="008567B9" w:rsidRDefault="00D112A0" w:rsidP="00D122A4">
      <w:pPr>
        <w:spacing w:line="480" w:lineRule="auto"/>
        <w:ind w:firstLine="720"/>
        <w:jc w:val="both"/>
        <w:rPr>
          <w:rFonts w:ascii="Times New Roman" w:eastAsiaTheme="minorHAnsi" w:hAnsi="Times New Roman" w:cs="Times New Roman"/>
          <w:sz w:val="24"/>
          <w:szCs w:val="24"/>
        </w:rPr>
      </w:pPr>
      <w:r w:rsidRPr="008567B9">
        <w:rPr>
          <w:rFonts w:ascii="Times New Roman" w:eastAsiaTheme="minorHAnsi" w:hAnsi="Times New Roman" w:cs="Times New Roman"/>
          <w:sz w:val="24"/>
          <w:szCs w:val="24"/>
        </w:rPr>
        <w:t xml:space="preserve">The thermodynamically stable potential window of the electrolyte decides the operating voltage of the supercapacitor. </w:t>
      </w:r>
      <w:r w:rsidR="00D122A4" w:rsidRPr="008567B9">
        <w:rPr>
          <w:rFonts w:ascii="Times New Roman" w:eastAsiaTheme="minorHAnsi" w:hAnsi="Times New Roman" w:cs="Times New Roman"/>
          <w:sz w:val="24"/>
          <w:szCs w:val="24"/>
        </w:rPr>
        <w:t>Because</w:t>
      </w:r>
      <w:r w:rsidRPr="008567B9">
        <w:rPr>
          <w:rFonts w:ascii="Times New Roman" w:eastAsiaTheme="minorHAnsi" w:hAnsi="Times New Roman" w:cs="Times New Roman"/>
          <w:sz w:val="24"/>
          <w:szCs w:val="24"/>
        </w:rPr>
        <w:t xml:space="preserve"> the thermodynamic window of water is 1.23 V, water-based electrolytes work with a relatively </w:t>
      </w:r>
      <w:r w:rsidR="00D122A4" w:rsidRPr="008567B9">
        <w:rPr>
          <w:rFonts w:ascii="Times New Roman" w:eastAsiaTheme="minorHAnsi" w:hAnsi="Times New Roman" w:cs="Times New Roman"/>
          <w:sz w:val="24"/>
          <w:szCs w:val="24"/>
        </w:rPr>
        <w:t>small</w:t>
      </w:r>
      <w:r w:rsidRPr="008567B9">
        <w:rPr>
          <w:rFonts w:ascii="Times New Roman" w:eastAsiaTheme="minorHAnsi" w:hAnsi="Times New Roman" w:cs="Times New Roman"/>
          <w:sz w:val="24"/>
          <w:szCs w:val="24"/>
        </w:rPr>
        <w:t xml:space="preserve"> equivalent series resistance (ESR) in a maximum potential window of 1 V</w:t>
      </w:r>
      <w:r w:rsidR="00273CAF" w:rsidRPr="008567B9">
        <w:rPr>
          <w:rFonts w:ascii="Times New Roman" w:eastAsiaTheme="minorHAnsi" w:hAnsi="Times New Roman" w:cs="Times New Roman"/>
          <w:sz w:val="24"/>
          <w:szCs w:val="24"/>
        </w:rPr>
        <w:t xml:space="preserve"> </w:t>
      </w:r>
      <w:r w:rsidRPr="008567B9">
        <w:rPr>
          <w:rFonts w:ascii="Times New Roman" w:eastAsiaTheme="minorHAnsi" w:hAnsi="Times New Roman" w:cs="Times New Roman"/>
          <w:sz w:val="24"/>
          <w:szCs w:val="24"/>
        </w:rPr>
        <w:fldChar w:fldCharType="begin"/>
      </w:r>
      <w:r w:rsidR="003A2F5E" w:rsidRPr="008567B9">
        <w:rPr>
          <w:rFonts w:ascii="Times New Roman" w:eastAsiaTheme="minorHAnsi" w:hAnsi="Times New Roman" w:cs="Times New Roman"/>
          <w:sz w:val="24"/>
          <w:szCs w:val="24"/>
        </w:rPr>
        <w:instrText xml:space="preserve"> ADDIN EN.CITE &lt;EndNote&gt;&lt;Cite&gt;&lt;Author&gt;Khomenko&lt;/Author&gt;&lt;Year&gt;2006&lt;/Year&gt;&lt;RecNum&gt;60&lt;/RecNum&gt;&lt;DisplayText&gt;[27]&lt;/DisplayText&gt;&lt;record&gt;&lt;rec-number&gt;60&lt;/rec-number&gt;&lt;foreign-keys&gt;&lt;key app="EN" db-id="e05esvszmps0wgefatoxveamt5adz2vdzs9f" timestamp="1470041660"&gt;60&lt;/key&gt;&lt;/foreign-keys&gt;&lt;ref-type name="Journal Article"&gt;17&lt;/ref-type&gt;&lt;contributors&gt;&lt;authors&gt;&lt;author&gt;Khomenko, V.&lt;/author&gt;&lt;author&gt;Raymundo-Pinero, E.&lt;/author&gt;&lt;author&gt;Beguin, F.&lt;/author&gt;&lt;/authors&gt;&lt;/contributors&gt;&lt;titles&gt;&lt;title&gt;Optimisation of an asymmetric manganese oxide/activated carbon capacitor working at 2 V in aqueous medium&lt;/title&gt;&lt;secondary-title&gt;Journal of Power Sources&lt;/secondary-title&gt;&lt;/titles&gt;&lt;periodical&gt;&lt;full-title&gt;Journal of Power Sources&lt;/full-title&gt;&lt;/periodical&gt;&lt;pages&gt;183-190&lt;/pages&gt;&lt;volume&gt;153&lt;/volume&gt;&lt;number&gt;1&lt;/number&gt;&lt;dates&gt;&lt;year&gt;2006&lt;/year&gt;&lt;pub-dates&gt;&lt;date&gt;Jan&lt;/date&gt;&lt;/pub-dates&gt;&lt;/dates&gt;&lt;isbn&gt;0378-7753&lt;/isbn&gt;&lt;accession-num&gt;WOS:000234962600025&lt;/accession-num&gt;&lt;urls&gt;&lt;related-urls&gt;&lt;url&gt;&amp;lt;Go to ISI&amp;gt;://WOS:000234962600025&lt;/url&gt;&lt;/related-urls&gt;&lt;/urls&gt;&lt;electronic-resource-num&gt;10.1016/j.jpowsour.2005.03.210&lt;/electronic-resource-num&gt;&lt;/record&gt;&lt;/Cite&gt;&lt;/EndNote&gt;</w:instrText>
      </w:r>
      <w:r w:rsidRPr="008567B9">
        <w:rPr>
          <w:rFonts w:ascii="Times New Roman" w:eastAsiaTheme="minorHAnsi" w:hAnsi="Times New Roman" w:cs="Times New Roman"/>
          <w:sz w:val="24"/>
          <w:szCs w:val="24"/>
        </w:rPr>
        <w:fldChar w:fldCharType="separate"/>
      </w:r>
      <w:r w:rsidR="003A2F5E" w:rsidRPr="008567B9">
        <w:rPr>
          <w:rFonts w:ascii="Times New Roman" w:eastAsiaTheme="minorHAnsi" w:hAnsi="Times New Roman" w:cs="Times New Roman"/>
          <w:noProof/>
          <w:sz w:val="24"/>
          <w:szCs w:val="24"/>
        </w:rPr>
        <w:t>[</w:t>
      </w:r>
      <w:hyperlink w:anchor="_ENREF_27" w:tooltip="Khomenko, 2006 #60" w:history="1">
        <w:r w:rsidR="00262D21" w:rsidRPr="008567B9">
          <w:rPr>
            <w:rFonts w:ascii="Times New Roman" w:eastAsiaTheme="minorHAnsi" w:hAnsi="Times New Roman" w:cs="Times New Roman"/>
            <w:noProof/>
            <w:sz w:val="24"/>
            <w:szCs w:val="24"/>
          </w:rPr>
          <w:t>27</w:t>
        </w:r>
      </w:hyperlink>
      <w:r w:rsidR="003A2F5E" w:rsidRPr="008567B9">
        <w:rPr>
          <w:rFonts w:ascii="Times New Roman" w:eastAsiaTheme="minorHAnsi" w:hAnsi="Times New Roman" w:cs="Times New Roman"/>
          <w:noProof/>
          <w:sz w:val="24"/>
          <w:szCs w:val="24"/>
        </w:rPr>
        <w:t>]</w:t>
      </w:r>
      <w:r w:rsidRPr="008567B9">
        <w:rPr>
          <w:rFonts w:ascii="Times New Roman" w:eastAsiaTheme="minorHAnsi" w:hAnsi="Times New Roman" w:cs="Times New Roman"/>
          <w:sz w:val="24"/>
          <w:szCs w:val="24"/>
        </w:rPr>
        <w:fldChar w:fldCharType="end"/>
      </w:r>
      <w:r w:rsidRPr="008567B9">
        <w:rPr>
          <w:rFonts w:ascii="Times New Roman" w:eastAsiaTheme="minorHAnsi" w:hAnsi="Times New Roman" w:cs="Times New Roman"/>
          <w:sz w:val="24"/>
          <w:szCs w:val="24"/>
        </w:rPr>
        <w:t>. By contrast, the operational voltage varies from 3 to 5 V for the organic electrolyte. But the high equivalent series resistance (ESR) value prevents from attaining high power density value for organic electrolyte based supercapacitors</w:t>
      </w:r>
      <w:r w:rsidR="00D9513D" w:rsidRPr="008567B9">
        <w:rPr>
          <w:rFonts w:ascii="Times New Roman" w:eastAsiaTheme="minorHAnsi" w:hAnsi="Times New Roman" w:cs="Times New Roman"/>
          <w:sz w:val="24"/>
          <w:szCs w:val="24"/>
        </w:rPr>
        <w:t xml:space="preserve"> </w:t>
      </w:r>
      <w:r w:rsidRPr="008567B9">
        <w:rPr>
          <w:rFonts w:ascii="Times New Roman" w:eastAsiaTheme="minorHAnsi" w:hAnsi="Times New Roman" w:cs="Times New Roman"/>
          <w:sz w:val="24"/>
          <w:szCs w:val="24"/>
        </w:rPr>
        <w:fldChar w:fldCharType="begin"/>
      </w:r>
      <w:r w:rsidR="003A2F5E" w:rsidRPr="008567B9">
        <w:rPr>
          <w:rFonts w:ascii="Times New Roman" w:eastAsiaTheme="minorHAnsi" w:hAnsi="Times New Roman" w:cs="Times New Roman"/>
          <w:sz w:val="24"/>
          <w:szCs w:val="24"/>
        </w:rPr>
        <w:instrText xml:space="preserve"> ADDIN EN.CITE &lt;EndNote&gt;&lt;Cite&gt;&lt;Author&gt;Zhong&lt;/Author&gt;&lt;Year&gt;2015&lt;/Year&gt;&lt;RecNum&gt;58&lt;/RecNum&gt;&lt;DisplayText&gt;[28]&lt;/DisplayText&gt;&lt;record&gt;&lt;rec-number&gt;58&lt;/rec-number&gt;&lt;foreign-keys&gt;&lt;key app="EN" db-id="e05esvszmps0wgefatoxveamt5adz2vdzs9f" timestamp="1470040897"&gt;58&lt;/key&gt;&lt;/foreign-keys&gt;&lt;ref-type name="Journal Article"&gt;17&lt;/ref-type&gt;&lt;contributors&gt;&lt;authors&gt;&lt;author&gt;Zhong, C.&lt;/author&gt;&lt;author&gt;Deng, Y. D.&lt;/author&gt;&lt;author&gt;Hu, W. B.&lt;/author&gt;&lt;author&gt;Qiao, J. L.&lt;/author&gt;&lt;author&gt;Zhang, L.&lt;/author&gt;&lt;author&gt;Zhang, J. J.&lt;/author&gt;&lt;/authors&gt;&lt;/contributors&gt;&lt;titles&gt;&lt;title&gt;A review of electrolyte materials and compositions for electrochemical supercapacitors&lt;/title&gt;&lt;secondary-title&gt;Chemical Society Reviews&lt;/secondary-title&gt;&lt;/titles&gt;&lt;periodical&gt;&lt;full-title&gt;Chemical Society Reviews&lt;/full-title&gt;&lt;/periodical&gt;&lt;pages&gt;7484-7539&lt;/pages&gt;&lt;volume&gt;44&lt;/volume&gt;&lt;number&gt;21&lt;/number&gt;&lt;dates&gt;&lt;year&gt;2015&lt;/year&gt;&lt;/dates&gt;&lt;isbn&gt;0306-0012&lt;/isbn&gt;&lt;accession-num&gt;WOS:000363152800004&lt;/accession-num&gt;&lt;urls&gt;&lt;related-urls&gt;&lt;url&gt;&amp;lt;Go to ISI&amp;gt;://WOS:000363152800004&lt;/url&gt;&lt;/related-urls&gt;&lt;/urls&gt;&lt;electronic-resource-num&gt;10.1039/c5cs00303b&lt;/electronic-resource-num&gt;&lt;/record&gt;&lt;/Cite&gt;&lt;/EndNote&gt;</w:instrText>
      </w:r>
      <w:r w:rsidRPr="008567B9">
        <w:rPr>
          <w:rFonts w:ascii="Times New Roman" w:eastAsiaTheme="minorHAnsi" w:hAnsi="Times New Roman" w:cs="Times New Roman"/>
          <w:sz w:val="24"/>
          <w:szCs w:val="24"/>
        </w:rPr>
        <w:fldChar w:fldCharType="separate"/>
      </w:r>
      <w:r w:rsidR="003A2F5E" w:rsidRPr="008567B9">
        <w:rPr>
          <w:rFonts w:ascii="Times New Roman" w:eastAsiaTheme="minorHAnsi" w:hAnsi="Times New Roman" w:cs="Times New Roman"/>
          <w:noProof/>
          <w:sz w:val="24"/>
          <w:szCs w:val="24"/>
        </w:rPr>
        <w:t>[</w:t>
      </w:r>
      <w:hyperlink w:anchor="_ENREF_28" w:tooltip="Zhong, 2015 #58" w:history="1">
        <w:r w:rsidR="00262D21" w:rsidRPr="008567B9">
          <w:rPr>
            <w:rFonts w:ascii="Times New Roman" w:eastAsiaTheme="minorHAnsi" w:hAnsi="Times New Roman" w:cs="Times New Roman"/>
            <w:noProof/>
            <w:sz w:val="24"/>
            <w:szCs w:val="24"/>
          </w:rPr>
          <w:t>28</w:t>
        </w:r>
      </w:hyperlink>
      <w:r w:rsidR="003A2F5E" w:rsidRPr="008567B9">
        <w:rPr>
          <w:rFonts w:ascii="Times New Roman" w:eastAsiaTheme="minorHAnsi" w:hAnsi="Times New Roman" w:cs="Times New Roman"/>
          <w:noProof/>
          <w:sz w:val="24"/>
          <w:szCs w:val="24"/>
        </w:rPr>
        <w:t>]</w:t>
      </w:r>
      <w:r w:rsidRPr="008567B9">
        <w:rPr>
          <w:rFonts w:ascii="Times New Roman" w:eastAsiaTheme="minorHAnsi" w:hAnsi="Times New Roman" w:cs="Times New Roman"/>
          <w:sz w:val="24"/>
          <w:szCs w:val="24"/>
        </w:rPr>
        <w:fldChar w:fldCharType="end"/>
      </w:r>
      <w:r w:rsidRPr="008567B9">
        <w:rPr>
          <w:rFonts w:ascii="Times New Roman" w:eastAsiaTheme="minorHAnsi" w:hAnsi="Times New Roman" w:cs="Times New Roman"/>
          <w:sz w:val="24"/>
          <w:szCs w:val="24"/>
        </w:rPr>
        <w:t xml:space="preserve">.  Moreover, low </w:t>
      </w:r>
      <w:r w:rsidRPr="008567B9">
        <w:rPr>
          <w:rFonts w:ascii="Times New Roman" w:eastAsiaTheme="minorHAnsi" w:hAnsi="Times New Roman" w:cs="Times New Roman"/>
          <w:sz w:val="24"/>
          <w:szCs w:val="24"/>
        </w:rPr>
        <w:lastRenderedPageBreak/>
        <w:t>conductivity, high cost, toxic nature, and the tendency to become unstable in the presence of activated carbon based electrodes make them less attractive for practical applications. The operational potential window of aqueous supercapacitors can be widened by designing asymmetric configurations.  Aqueous electrolytes are having the added advantages of low cost, high ionic conductivity, environmentally safe nature, stability in the air, and non-inflammability</w:t>
      </w:r>
      <w:r w:rsidR="00D9513D" w:rsidRPr="008567B9">
        <w:rPr>
          <w:rFonts w:ascii="Times New Roman" w:eastAsiaTheme="minorHAnsi" w:hAnsi="Times New Roman" w:cs="Times New Roman"/>
          <w:sz w:val="24"/>
          <w:szCs w:val="24"/>
        </w:rPr>
        <w:t xml:space="preserve"> </w:t>
      </w:r>
      <w:r w:rsidRPr="008567B9">
        <w:rPr>
          <w:rFonts w:ascii="Times New Roman" w:eastAsiaTheme="minorHAnsi" w:hAnsi="Times New Roman" w:cs="Times New Roman"/>
          <w:sz w:val="24"/>
          <w:szCs w:val="24"/>
        </w:rPr>
        <w:fldChar w:fldCharType="begin"/>
      </w:r>
      <w:r w:rsidR="003A2F5E" w:rsidRPr="008567B9">
        <w:rPr>
          <w:rFonts w:ascii="Times New Roman" w:eastAsiaTheme="minorHAnsi" w:hAnsi="Times New Roman" w:cs="Times New Roman"/>
          <w:sz w:val="24"/>
          <w:szCs w:val="24"/>
        </w:rPr>
        <w:instrText xml:space="preserve"> ADDIN EN.CITE &lt;EndNote&gt;&lt;Cite&gt;&lt;Author&gt;Simon&lt;/Author&gt;&lt;Year&gt;2013&lt;/Year&gt;&lt;RecNum&gt;61&lt;/RecNum&gt;&lt;DisplayText&gt;[29]&lt;/DisplayText&gt;&lt;record&gt;&lt;rec-number&gt;61&lt;/rec-number&gt;&lt;foreign-keys&gt;&lt;key app="EN" db-id="e05esvszmps0wgefatoxveamt5adz2vdzs9f" timestamp="1470041795"&gt;61&lt;/key&gt;&lt;/foreign-keys&gt;&lt;ref-type name="Journal Article"&gt;17&lt;/ref-type&gt;&lt;contributors&gt;&lt;authors&gt;&lt;author&gt;Simon, P.&lt;/author&gt;&lt;author&gt;Gogotsi, Y.&lt;/author&gt;&lt;/authors&gt;&lt;/contributors&gt;&lt;titles&gt;&lt;title&gt;Capacitive Energy Storage in Nanostructured Carbon-Electrolyte Systems&lt;/title&gt;&lt;secondary-title&gt;Accounts of Chemical Research&lt;/secondary-title&gt;&lt;/titles&gt;&lt;periodical&gt;&lt;full-title&gt;Accounts of Chemical Research&lt;/full-title&gt;&lt;/periodical&gt;&lt;pages&gt;1094-1103&lt;/pages&gt;&lt;volume&gt;46&lt;/volume&gt;&lt;number&gt;5&lt;/number&gt;&lt;dates&gt;&lt;year&gt;2013&lt;/year&gt;&lt;pub-dates&gt;&lt;date&gt;May&lt;/date&gt;&lt;/pub-dates&gt;&lt;/dates&gt;&lt;isbn&gt;0001-4842&lt;/isbn&gt;&lt;accession-num&gt;WOS:000319708800006&lt;/accession-num&gt;&lt;urls&gt;&lt;related-urls&gt;&lt;url&gt;&amp;lt;Go to ISI&amp;gt;://WOS:000319708800006&lt;/url&gt;&lt;/related-urls&gt;&lt;/urls&gt;&lt;electronic-resource-num&gt;10.1021/ar200306b&lt;/electronic-resource-num&gt;&lt;/record&gt;&lt;/Cite&gt;&lt;/EndNote&gt;</w:instrText>
      </w:r>
      <w:r w:rsidRPr="008567B9">
        <w:rPr>
          <w:rFonts w:ascii="Times New Roman" w:eastAsiaTheme="minorHAnsi" w:hAnsi="Times New Roman" w:cs="Times New Roman"/>
          <w:sz w:val="24"/>
          <w:szCs w:val="24"/>
        </w:rPr>
        <w:fldChar w:fldCharType="separate"/>
      </w:r>
      <w:r w:rsidR="003A2F5E" w:rsidRPr="008567B9">
        <w:rPr>
          <w:rFonts w:ascii="Times New Roman" w:eastAsiaTheme="minorHAnsi" w:hAnsi="Times New Roman" w:cs="Times New Roman"/>
          <w:noProof/>
          <w:sz w:val="24"/>
          <w:szCs w:val="24"/>
        </w:rPr>
        <w:t>[</w:t>
      </w:r>
      <w:hyperlink w:anchor="_ENREF_29" w:tooltip="Simon, 2013 #61" w:history="1">
        <w:r w:rsidR="00262D21" w:rsidRPr="008567B9">
          <w:rPr>
            <w:rFonts w:ascii="Times New Roman" w:eastAsiaTheme="minorHAnsi" w:hAnsi="Times New Roman" w:cs="Times New Roman"/>
            <w:noProof/>
            <w:sz w:val="24"/>
            <w:szCs w:val="24"/>
          </w:rPr>
          <w:t>29</w:t>
        </w:r>
      </w:hyperlink>
      <w:r w:rsidR="003A2F5E" w:rsidRPr="008567B9">
        <w:rPr>
          <w:rFonts w:ascii="Times New Roman" w:eastAsiaTheme="minorHAnsi" w:hAnsi="Times New Roman" w:cs="Times New Roman"/>
          <w:noProof/>
          <w:sz w:val="24"/>
          <w:szCs w:val="24"/>
        </w:rPr>
        <w:t>]</w:t>
      </w:r>
      <w:r w:rsidRPr="008567B9">
        <w:rPr>
          <w:rFonts w:ascii="Times New Roman" w:eastAsiaTheme="minorHAnsi" w:hAnsi="Times New Roman" w:cs="Times New Roman"/>
          <w:sz w:val="24"/>
          <w:szCs w:val="24"/>
        </w:rPr>
        <w:fldChar w:fldCharType="end"/>
      </w:r>
      <w:r w:rsidRPr="008567B9">
        <w:rPr>
          <w:rFonts w:ascii="Times New Roman" w:eastAsiaTheme="minorHAnsi" w:hAnsi="Times New Roman" w:cs="Times New Roman"/>
          <w:sz w:val="24"/>
          <w:szCs w:val="24"/>
        </w:rPr>
        <w:t>.</w:t>
      </w:r>
    </w:p>
    <w:p w:rsidR="00D122A4" w:rsidRPr="008567B9" w:rsidRDefault="00D122A4" w:rsidP="00D122A4">
      <w:pPr>
        <w:spacing w:line="480" w:lineRule="auto"/>
        <w:ind w:firstLine="720"/>
        <w:jc w:val="both"/>
        <w:rPr>
          <w:rFonts w:ascii="Times New Roman" w:eastAsiaTheme="minorHAnsi" w:hAnsi="Times New Roman" w:cs="Times New Roman"/>
          <w:sz w:val="24"/>
          <w:szCs w:val="24"/>
        </w:rPr>
      </w:pPr>
      <w:r w:rsidRPr="008567B9">
        <w:rPr>
          <w:rFonts w:ascii="Times New Roman" w:eastAsiaTheme="minorHAnsi" w:hAnsi="Times New Roman" w:cs="Times New Roman"/>
          <w:sz w:val="24"/>
          <w:szCs w:val="24"/>
        </w:rPr>
        <w:t>Herein, we aim to study the spacer effect of RuO</w:t>
      </w:r>
      <w:r w:rsidRPr="008567B9">
        <w:rPr>
          <w:rFonts w:ascii="Times New Roman" w:eastAsiaTheme="minorHAnsi" w:hAnsi="Times New Roman" w:cs="Times New Roman"/>
          <w:sz w:val="24"/>
          <w:szCs w:val="24"/>
          <w:vertAlign w:val="subscript"/>
        </w:rPr>
        <w:t>2</w:t>
      </w:r>
      <w:r w:rsidRPr="008567B9">
        <w:rPr>
          <w:rFonts w:ascii="Times New Roman" w:eastAsiaTheme="minorHAnsi" w:hAnsi="Times New Roman" w:cs="Times New Roman"/>
          <w:sz w:val="24"/>
          <w:szCs w:val="24"/>
        </w:rPr>
        <w:t>/CNCs in RGO for maximizing the capacitance of the latter.  The introduction of spacers significantly improves the electroactive surface area of the RGO-(RuO</w:t>
      </w:r>
      <w:r w:rsidRPr="008567B9">
        <w:rPr>
          <w:rFonts w:ascii="Times New Roman" w:eastAsiaTheme="minorHAnsi" w:hAnsi="Times New Roman" w:cs="Times New Roman"/>
          <w:sz w:val="24"/>
          <w:szCs w:val="24"/>
          <w:vertAlign w:val="subscript"/>
        </w:rPr>
        <w:t>2</w:t>
      </w:r>
      <w:r w:rsidRPr="008567B9">
        <w:rPr>
          <w:rFonts w:ascii="Times New Roman" w:eastAsiaTheme="minorHAnsi" w:hAnsi="Times New Roman" w:cs="Times New Roman"/>
          <w:sz w:val="24"/>
          <w:szCs w:val="24"/>
        </w:rPr>
        <w:t>/CNCs) composite, without a detrimental loss of electrical conductivity. The composite electrode exhibited a specific capacitance of 725 F g</w:t>
      </w:r>
      <w:r w:rsidRPr="008567B9">
        <w:rPr>
          <w:rFonts w:ascii="Times New Roman" w:eastAsiaTheme="minorHAnsi" w:hAnsi="Times New Roman" w:cs="Times New Roman"/>
          <w:sz w:val="24"/>
          <w:szCs w:val="24"/>
          <w:vertAlign w:val="superscript"/>
        </w:rPr>
        <w:t>-1</w:t>
      </w:r>
      <w:r w:rsidRPr="008567B9">
        <w:rPr>
          <w:rFonts w:ascii="Times New Roman" w:eastAsiaTheme="minorHAnsi" w:hAnsi="Times New Roman" w:cs="Times New Roman"/>
          <w:sz w:val="24"/>
          <w:szCs w:val="24"/>
        </w:rPr>
        <w:t xml:space="preserve"> at a scan rate of 20 mV s</w:t>
      </w:r>
      <w:r w:rsidRPr="008567B9">
        <w:rPr>
          <w:rFonts w:ascii="Times New Roman" w:eastAsiaTheme="minorHAnsi" w:hAnsi="Times New Roman" w:cs="Times New Roman"/>
          <w:sz w:val="24"/>
          <w:szCs w:val="24"/>
          <w:vertAlign w:val="superscript"/>
        </w:rPr>
        <w:t>-1</w:t>
      </w:r>
      <w:r w:rsidRPr="008567B9">
        <w:rPr>
          <w:rFonts w:ascii="Times New Roman" w:eastAsiaTheme="minorHAnsi" w:hAnsi="Times New Roman" w:cs="Times New Roman"/>
          <w:sz w:val="24"/>
          <w:szCs w:val="24"/>
        </w:rPr>
        <w:t>. Systematic comparison of the performances of symmetric supercapacitor based on RGO-(RuO</w:t>
      </w:r>
      <w:r w:rsidRPr="008567B9">
        <w:rPr>
          <w:rFonts w:ascii="Times New Roman" w:eastAsiaTheme="minorHAnsi" w:hAnsi="Times New Roman" w:cs="Times New Roman"/>
          <w:sz w:val="24"/>
          <w:szCs w:val="24"/>
          <w:vertAlign w:val="subscript"/>
        </w:rPr>
        <w:t>2</w:t>
      </w:r>
      <w:r w:rsidRPr="008567B9">
        <w:rPr>
          <w:rFonts w:ascii="Times New Roman" w:eastAsiaTheme="minorHAnsi" w:hAnsi="Times New Roman" w:cs="Times New Roman"/>
          <w:sz w:val="24"/>
          <w:szCs w:val="24"/>
        </w:rPr>
        <w:t>/CNCs) composite electrodes and an asymmetric supercapacitor comprised of a RGO-(RuO</w:t>
      </w:r>
      <w:r w:rsidRPr="008567B9">
        <w:rPr>
          <w:rFonts w:ascii="Times New Roman" w:eastAsiaTheme="minorHAnsi" w:hAnsi="Times New Roman" w:cs="Times New Roman"/>
          <w:sz w:val="24"/>
          <w:szCs w:val="24"/>
          <w:vertAlign w:val="subscript"/>
        </w:rPr>
        <w:t>2</w:t>
      </w:r>
      <w:r w:rsidRPr="008567B9">
        <w:rPr>
          <w:rFonts w:ascii="Times New Roman" w:eastAsiaTheme="minorHAnsi" w:hAnsi="Times New Roman" w:cs="Times New Roman"/>
          <w:sz w:val="24"/>
          <w:szCs w:val="24"/>
        </w:rPr>
        <w:t>/CNCs) composite cathode and an RGO anode (with a cell voltage of 2 V) demonstrates the obvious enhancements in both energy and power densities in the asymmetric design.</w:t>
      </w:r>
    </w:p>
    <w:p w:rsidR="009364C2" w:rsidRPr="008567B9" w:rsidRDefault="009364C2" w:rsidP="00D122A4">
      <w:pPr>
        <w:pStyle w:val="ListParagraph"/>
        <w:numPr>
          <w:ilvl w:val="0"/>
          <w:numId w:val="4"/>
        </w:numPr>
        <w:spacing w:line="480" w:lineRule="auto"/>
        <w:jc w:val="both"/>
        <w:rPr>
          <w:rFonts w:ascii="Times New Roman" w:eastAsiaTheme="minorHAnsi" w:hAnsi="Times New Roman" w:cs="Times New Roman"/>
          <w:sz w:val="24"/>
          <w:szCs w:val="24"/>
        </w:rPr>
      </w:pPr>
      <w:r w:rsidRPr="008567B9">
        <w:rPr>
          <w:rFonts w:asciiTheme="majorBidi" w:eastAsia="AdvOT1ef757c0" w:hAnsiTheme="majorBidi" w:cstheme="majorBidi"/>
          <w:b/>
          <w:bCs/>
          <w:sz w:val="24"/>
          <w:szCs w:val="24"/>
        </w:rPr>
        <w:t xml:space="preserve">Experimental </w:t>
      </w:r>
    </w:p>
    <w:p w:rsidR="005A7C9E" w:rsidRPr="008567B9" w:rsidRDefault="005A7C9E" w:rsidP="005A7C9E">
      <w:pPr>
        <w:autoSpaceDE w:val="0"/>
        <w:autoSpaceDN w:val="0"/>
        <w:adjustRightInd w:val="0"/>
        <w:spacing w:after="0" w:line="240" w:lineRule="auto"/>
        <w:rPr>
          <w:rFonts w:asciiTheme="majorBidi" w:eastAsia="GulliverRM" w:hAnsiTheme="majorBidi" w:cstheme="majorBidi"/>
          <w:b/>
          <w:bCs/>
          <w:sz w:val="24"/>
          <w:szCs w:val="24"/>
        </w:rPr>
      </w:pPr>
    </w:p>
    <w:p w:rsidR="0025213D" w:rsidRPr="008567B9" w:rsidRDefault="009364C2" w:rsidP="0025213D">
      <w:pPr>
        <w:autoSpaceDE w:val="0"/>
        <w:autoSpaceDN w:val="0"/>
        <w:adjustRightInd w:val="0"/>
        <w:spacing w:line="480" w:lineRule="auto"/>
        <w:jc w:val="both"/>
        <w:rPr>
          <w:rFonts w:ascii="Times New Roman" w:hAnsi="Times New Roman" w:cs="Times New Roman"/>
          <w:b/>
          <w:bCs/>
          <w:i/>
          <w:iCs/>
          <w:sz w:val="24"/>
          <w:szCs w:val="24"/>
        </w:rPr>
      </w:pPr>
      <w:r w:rsidRPr="008567B9">
        <w:rPr>
          <w:rFonts w:ascii="Times New Roman" w:hAnsi="Times New Roman" w:cs="Times New Roman"/>
          <w:b/>
          <w:bCs/>
          <w:i/>
          <w:iCs/>
          <w:sz w:val="24"/>
          <w:szCs w:val="24"/>
        </w:rPr>
        <w:t xml:space="preserve">2.1 </w:t>
      </w:r>
      <w:r w:rsidR="0025213D" w:rsidRPr="008567B9">
        <w:rPr>
          <w:rFonts w:ascii="Times New Roman" w:hAnsi="Times New Roman" w:cs="Times New Roman"/>
          <w:b/>
          <w:bCs/>
          <w:i/>
          <w:iCs/>
          <w:sz w:val="24"/>
          <w:szCs w:val="24"/>
        </w:rPr>
        <w:t>Synthesis of RGO-(RuO</w:t>
      </w:r>
      <w:r w:rsidR="0025213D" w:rsidRPr="008567B9">
        <w:rPr>
          <w:rFonts w:ascii="Times New Roman" w:hAnsi="Times New Roman" w:cs="Times New Roman"/>
          <w:b/>
          <w:bCs/>
          <w:i/>
          <w:iCs/>
          <w:sz w:val="24"/>
          <w:szCs w:val="24"/>
          <w:vertAlign w:val="subscript"/>
        </w:rPr>
        <w:t>2</w:t>
      </w:r>
      <w:r w:rsidR="0025213D" w:rsidRPr="008567B9">
        <w:rPr>
          <w:rFonts w:ascii="Times New Roman" w:hAnsi="Times New Roman" w:cs="Times New Roman"/>
          <w:b/>
          <w:bCs/>
          <w:i/>
          <w:iCs/>
          <w:sz w:val="24"/>
          <w:szCs w:val="24"/>
        </w:rPr>
        <w:t>/CNCs) ternary nanocomposites</w:t>
      </w:r>
    </w:p>
    <w:p w:rsidR="0025213D" w:rsidRPr="008567B9" w:rsidRDefault="0025213D" w:rsidP="006B2A73">
      <w:pPr>
        <w:spacing w:line="480" w:lineRule="auto"/>
        <w:ind w:firstLine="720"/>
        <w:jc w:val="both"/>
        <w:rPr>
          <w:rFonts w:ascii="Times New Roman" w:hAnsi="Times New Roman" w:cs="Times New Roman"/>
          <w:sz w:val="24"/>
          <w:szCs w:val="24"/>
        </w:rPr>
      </w:pPr>
      <w:r w:rsidRPr="008567B9">
        <w:rPr>
          <w:rFonts w:ascii="Times New Roman" w:hAnsi="Times New Roman" w:cs="Times New Roman"/>
          <w:sz w:val="24"/>
          <w:szCs w:val="24"/>
        </w:rPr>
        <w:t>The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composite was synthesized by the </w:t>
      </w:r>
      <w:proofErr w:type="spellStart"/>
      <w:r w:rsidRPr="008567B9">
        <w:rPr>
          <w:rFonts w:ascii="Times New Roman" w:hAnsi="Times New Roman" w:cs="Times New Roman"/>
          <w:sz w:val="24"/>
          <w:szCs w:val="24"/>
        </w:rPr>
        <w:t>ultrasonication</w:t>
      </w:r>
      <w:proofErr w:type="spellEnd"/>
      <w:r w:rsidRPr="008567B9">
        <w:rPr>
          <w:rFonts w:ascii="Times New Roman" w:hAnsi="Times New Roman" w:cs="Times New Roman"/>
          <w:sz w:val="24"/>
          <w:szCs w:val="24"/>
        </w:rPr>
        <w:t xml:space="preserve"> of RGO and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RGO was prepared by the hydrothermal reduction of graphite oxide </w:t>
      </w:r>
      <w:r w:rsidR="006B2A73" w:rsidRPr="008567B9">
        <w:rPr>
          <w:rFonts w:ascii="Times New Roman" w:hAnsi="Times New Roman" w:cs="Times New Roman"/>
          <w:sz w:val="24"/>
          <w:szCs w:val="24"/>
        </w:rPr>
        <w:t xml:space="preserve">(GO) </w:t>
      </w:r>
      <w:r w:rsidRPr="008567B9">
        <w:rPr>
          <w:rFonts w:ascii="Times New Roman" w:hAnsi="Times New Roman" w:cs="Times New Roman"/>
          <w:sz w:val="24"/>
          <w:szCs w:val="24"/>
        </w:rPr>
        <w:t>synthesized using modified Hummer’s method</w:t>
      </w:r>
      <w:r w:rsidR="00262D21" w:rsidRPr="008567B9">
        <w:rPr>
          <w:rFonts w:ascii="Times New Roman" w:hAnsi="Times New Roman" w:cs="Times New Roman"/>
          <w:sz w:val="24"/>
          <w:szCs w:val="24"/>
        </w:rPr>
        <w:t xml:space="preserve">. </w:t>
      </w:r>
      <w:r w:rsidR="006B2A73" w:rsidRPr="008567B9">
        <w:rPr>
          <w:rFonts w:ascii="Times New Roman" w:hAnsi="Times New Roman" w:cs="Times New Roman"/>
          <w:sz w:val="24"/>
          <w:szCs w:val="24"/>
        </w:rPr>
        <w:t>37.5 mL of 0.5 mg mL</w:t>
      </w:r>
      <w:r w:rsidR="006B2A73" w:rsidRPr="008567B9">
        <w:rPr>
          <w:rFonts w:ascii="Times New Roman" w:hAnsi="Times New Roman" w:cs="Times New Roman"/>
          <w:sz w:val="24"/>
          <w:szCs w:val="24"/>
          <w:vertAlign w:val="superscript"/>
        </w:rPr>
        <w:t>-1</w:t>
      </w:r>
      <w:r w:rsidR="006B2A73" w:rsidRPr="008567B9">
        <w:rPr>
          <w:rFonts w:ascii="Times New Roman" w:hAnsi="Times New Roman" w:cs="Times New Roman"/>
          <w:sz w:val="24"/>
          <w:szCs w:val="24"/>
        </w:rPr>
        <w:t xml:space="preserve"> GO aqueous solution (basic, pH~10) prepared by probe </w:t>
      </w:r>
      <w:proofErr w:type="spellStart"/>
      <w:r w:rsidR="006B2A73" w:rsidRPr="008567B9">
        <w:rPr>
          <w:rFonts w:ascii="Times New Roman" w:hAnsi="Times New Roman" w:cs="Times New Roman"/>
          <w:sz w:val="24"/>
          <w:szCs w:val="24"/>
        </w:rPr>
        <w:t>ultrasonication</w:t>
      </w:r>
      <w:proofErr w:type="spellEnd"/>
      <w:r w:rsidR="006B2A73" w:rsidRPr="008567B9">
        <w:rPr>
          <w:rFonts w:ascii="Times New Roman" w:hAnsi="Times New Roman" w:cs="Times New Roman"/>
          <w:sz w:val="24"/>
          <w:szCs w:val="24"/>
        </w:rPr>
        <w:t xml:space="preserve"> (160 W) for 1 h was sealed in a 50 mL </w:t>
      </w:r>
      <w:proofErr w:type="spellStart"/>
      <w:r w:rsidR="006B2A73" w:rsidRPr="008567B9">
        <w:rPr>
          <w:rFonts w:ascii="Times New Roman" w:hAnsi="Times New Roman" w:cs="Times New Roman"/>
          <w:sz w:val="24"/>
          <w:szCs w:val="24"/>
        </w:rPr>
        <w:t>teflon</w:t>
      </w:r>
      <w:proofErr w:type="spellEnd"/>
      <w:r w:rsidR="006B2A73" w:rsidRPr="008567B9">
        <w:rPr>
          <w:rFonts w:ascii="Times New Roman" w:hAnsi="Times New Roman" w:cs="Times New Roman"/>
          <w:sz w:val="24"/>
          <w:szCs w:val="24"/>
        </w:rPr>
        <w:t>-lined autoclave and maintained at 180</w:t>
      </w:r>
      <m:oMath>
        <m:r>
          <w:rPr>
            <w:rFonts w:ascii="Cambria Math" w:hAnsi="Cambria Math" w:cs="Times New Roman"/>
            <w:sz w:val="24"/>
            <w:szCs w:val="24"/>
          </w:rPr>
          <m:t xml:space="preserve"> ℃</m:t>
        </m:r>
      </m:oMath>
      <w:r w:rsidR="006B2A73" w:rsidRPr="008567B9">
        <w:rPr>
          <w:rFonts w:ascii="Times New Roman" w:hAnsi="Times New Roman" w:cs="Times New Roman"/>
          <w:sz w:val="24"/>
          <w:szCs w:val="24"/>
        </w:rPr>
        <w:t xml:space="preserve"> for 6 h. It was then cooled to room temperature; the resultant black product was filtered and washed using DI water. </w:t>
      </w:r>
      <w:r w:rsidR="00262D21" w:rsidRPr="008567B9">
        <w:rPr>
          <w:rFonts w:ascii="Times New Roman" w:hAnsi="Times New Roman" w:cs="Times New Roman"/>
          <w:sz w:val="24"/>
          <w:szCs w:val="24"/>
        </w:rPr>
        <w:t>For the synthesis of RuO</w:t>
      </w:r>
      <w:r w:rsidR="00262D21" w:rsidRPr="008567B9">
        <w:rPr>
          <w:rFonts w:ascii="Times New Roman" w:hAnsi="Times New Roman" w:cs="Times New Roman"/>
          <w:sz w:val="24"/>
          <w:szCs w:val="24"/>
          <w:vertAlign w:val="subscript"/>
        </w:rPr>
        <w:t>2</w:t>
      </w:r>
      <w:r w:rsidR="00262D21" w:rsidRPr="008567B9">
        <w:rPr>
          <w:rFonts w:ascii="Times New Roman" w:hAnsi="Times New Roman" w:cs="Times New Roman"/>
          <w:sz w:val="24"/>
          <w:szCs w:val="24"/>
        </w:rPr>
        <w:t xml:space="preserve">/CNCs, </w:t>
      </w:r>
      <w:r w:rsidR="006B2A73" w:rsidRPr="008567B9">
        <w:rPr>
          <w:rFonts w:ascii="Times New Roman" w:hAnsi="Times New Roman" w:cs="Times New Roman"/>
          <w:sz w:val="24"/>
          <w:szCs w:val="24"/>
        </w:rPr>
        <w:t xml:space="preserve">1 g of </w:t>
      </w:r>
      <w:r w:rsidR="00262D21" w:rsidRPr="008567B9">
        <w:rPr>
          <w:rFonts w:ascii="Times New Roman" w:eastAsiaTheme="minorHAnsi" w:hAnsi="Times New Roman" w:cs="Times New Roman"/>
          <w:sz w:val="24"/>
          <w:szCs w:val="24"/>
        </w:rPr>
        <w:t>RuCl</w:t>
      </w:r>
      <w:r w:rsidR="00262D21" w:rsidRPr="008567B9">
        <w:rPr>
          <w:rFonts w:ascii="Times New Roman" w:eastAsiaTheme="minorHAnsi" w:hAnsi="Times New Roman" w:cs="Times New Roman"/>
          <w:sz w:val="24"/>
          <w:szCs w:val="24"/>
          <w:vertAlign w:val="subscript"/>
        </w:rPr>
        <w:t>3</w:t>
      </w:r>
      <w:r w:rsidR="00262D21" w:rsidRPr="008567B9">
        <w:rPr>
          <w:rFonts w:ascii="Times New Roman" w:eastAsiaTheme="minorHAnsi" w:hAnsi="Times New Roman" w:cs="Times New Roman"/>
          <w:sz w:val="24"/>
          <w:szCs w:val="24"/>
        </w:rPr>
        <w:t>. 3H</w:t>
      </w:r>
      <w:r w:rsidR="00262D21" w:rsidRPr="008567B9">
        <w:rPr>
          <w:rFonts w:ascii="Times New Roman" w:eastAsiaTheme="minorHAnsi" w:hAnsi="Times New Roman" w:cs="Times New Roman"/>
          <w:sz w:val="24"/>
          <w:szCs w:val="24"/>
          <w:vertAlign w:val="subscript"/>
        </w:rPr>
        <w:t>2</w:t>
      </w:r>
      <w:r w:rsidR="00262D21" w:rsidRPr="008567B9">
        <w:rPr>
          <w:rFonts w:ascii="Times New Roman" w:eastAsiaTheme="minorHAnsi" w:hAnsi="Times New Roman" w:cs="Times New Roman"/>
          <w:sz w:val="24"/>
          <w:szCs w:val="24"/>
        </w:rPr>
        <w:t xml:space="preserve">O was added to </w:t>
      </w:r>
      <w:r w:rsidR="006B2A73" w:rsidRPr="008567B9">
        <w:rPr>
          <w:rFonts w:ascii="Times New Roman" w:eastAsiaTheme="minorHAnsi" w:hAnsi="Times New Roman" w:cs="Times New Roman"/>
          <w:sz w:val="24"/>
          <w:szCs w:val="24"/>
        </w:rPr>
        <w:t>a</w:t>
      </w:r>
      <w:r w:rsidR="00262D21" w:rsidRPr="008567B9">
        <w:rPr>
          <w:rFonts w:ascii="Times New Roman" w:eastAsiaTheme="minorHAnsi" w:hAnsi="Times New Roman" w:cs="Times New Roman"/>
          <w:sz w:val="24"/>
          <w:szCs w:val="24"/>
        </w:rPr>
        <w:t xml:space="preserve"> uniform dispersion of CNCs in water </w:t>
      </w:r>
      <w:r w:rsidR="006B2A73" w:rsidRPr="008567B9">
        <w:rPr>
          <w:rFonts w:ascii="Times New Roman" w:hAnsi="Times New Roman" w:cs="Times New Roman"/>
          <w:sz w:val="24"/>
          <w:szCs w:val="24"/>
        </w:rPr>
        <w:t xml:space="preserve">(200 mg in 500 mL, </w:t>
      </w:r>
      <w:r w:rsidR="006B2A73" w:rsidRPr="008567B9">
        <w:rPr>
          <w:rFonts w:ascii="Times New Roman" w:hAnsi="Times New Roman" w:cs="Times New Roman"/>
          <w:sz w:val="24"/>
          <w:szCs w:val="24"/>
        </w:rPr>
        <w:lastRenderedPageBreak/>
        <w:t>pH~7)</w:t>
      </w:r>
      <w:r w:rsidR="00262D21" w:rsidRPr="008567B9">
        <w:rPr>
          <w:rFonts w:ascii="Times New Roman" w:eastAsiaTheme="minorHAnsi" w:hAnsi="Times New Roman" w:cs="Times New Roman"/>
          <w:sz w:val="24"/>
          <w:szCs w:val="24"/>
        </w:rPr>
        <w:t xml:space="preserve">. </w:t>
      </w:r>
      <w:r w:rsidR="00127426" w:rsidRPr="008567B9">
        <w:rPr>
          <w:rFonts w:ascii="Times New Roman" w:eastAsiaTheme="minorHAnsi" w:hAnsi="Times New Roman" w:cs="Times New Roman"/>
          <w:sz w:val="24"/>
          <w:szCs w:val="24"/>
        </w:rPr>
        <w:t>The mixture was refluxed at 120 ºC for 6 h. After the reaction, the precipitate was separated, dried, and calcined</w:t>
      </w:r>
      <w:r w:rsidR="00262D21" w:rsidRPr="008567B9">
        <w:rPr>
          <w:rFonts w:ascii="Times New Roman" w:eastAsiaTheme="minorHAnsi" w:hAnsi="Times New Roman" w:cs="Times New Roman"/>
          <w:sz w:val="24"/>
          <w:szCs w:val="24"/>
        </w:rPr>
        <w:t xml:space="preserve"> </w:t>
      </w:r>
      <w:r w:rsidR="00127426" w:rsidRPr="008567B9">
        <w:rPr>
          <w:rFonts w:ascii="Times New Roman" w:eastAsiaTheme="minorHAnsi" w:hAnsi="Times New Roman" w:cs="Times New Roman"/>
          <w:sz w:val="24"/>
          <w:szCs w:val="24"/>
        </w:rPr>
        <w:t>at 300 ºC, leading</w:t>
      </w:r>
      <w:r w:rsidR="00262D21" w:rsidRPr="008567B9">
        <w:rPr>
          <w:rFonts w:ascii="Times New Roman" w:eastAsiaTheme="minorHAnsi" w:hAnsi="Times New Roman" w:cs="Times New Roman"/>
          <w:sz w:val="24"/>
          <w:szCs w:val="24"/>
        </w:rPr>
        <w:t xml:space="preserve"> the formation of RuO</w:t>
      </w:r>
      <w:r w:rsidR="00262D21" w:rsidRPr="008567B9">
        <w:rPr>
          <w:rFonts w:ascii="Times New Roman" w:eastAsiaTheme="minorHAnsi" w:hAnsi="Times New Roman" w:cs="Times New Roman"/>
          <w:sz w:val="24"/>
          <w:szCs w:val="24"/>
          <w:vertAlign w:val="subscript"/>
        </w:rPr>
        <w:t>2</w:t>
      </w:r>
      <w:r w:rsidR="00262D21" w:rsidRPr="008567B9">
        <w:rPr>
          <w:rFonts w:ascii="Times New Roman" w:eastAsiaTheme="minorHAnsi" w:hAnsi="Times New Roman" w:cs="Times New Roman"/>
          <w:sz w:val="24"/>
          <w:szCs w:val="24"/>
        </w:rPr>
        <w:t>/CNCs</w:t>
      </w:r>
      <w:r w:rsidRPr="008567B9">
        <w:rPr>
          <w:rFonts w:ascii="Times New Roman" w:eastAsiaTheme="minorHAnsi" w:hAnsi="Times New Roman" w:cs="Times New Roman"/>
          <w:sz w:val="24"/>
          <w:szCs w:val="24"/>
        </w:rPr>
        <w:t xml:space="preserve">. </w:t>
      </w:r>
      <w:r w:rsidRPr="008567B9">
        <w:rPr>
          <w:rFonts w:ascii="Times New Roman" w:hAnsi="Times New Roman" w:cs="Times New Roman"/>
          <w:sz w:val="24"/>
          <w:szCs w:val="24"/>
        </w:rPr>
        <w:t>RGO and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composites in the ratio 8:2 by weight were dispersed in 200 mL of distilled water by </w:t>
      </w:r>
      <w:proofErr w:type="spellStart"/>
      <w:r w:rsidRPr="008567B9">
        <w:rPr>
          <w:rFonts w:ascii="Times New Roman" w:hAnsi="Times New Roman" w:cs="Times New Roman"/>
          <w:sz w:val="24"/>
          <w:szCs w:val="24"/>
        </w:rPr>
        <w:t>ultrasonication</w:t>
      </w:r>
      <w:proofErr w:type="spellEnd"/>
      <w:r w:rsidRPr="008567B9">
        <w:rPr>
          <w:rFonts w:ascii="Times New Roman" w:hAnsi="Times New Roman" w:cs="Times New Roman"/>
          <w:sz w:val="24"/>
          <w:szCs w:val="24"/>
        </w:rPr>
        <w:t xml:space="preserve"> for 5 h to obtain a homogeneous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suspension. Finally, the solid was filtered, and washed several times with distilled water and alcohol, dried at 80</w:t>
      </w:r>
      <w:r w:rsidR="00D9513D" w:rsidRPr="008567B9">
        <w:rPr>
          <w:rFonts w:ascii="Times New Roman" w:hAnsi="Times New Roman" w:cs="Times New Roman"/>
          <w:sz w:val="24"/>
          <w:szCs w:val="24"/>
        </w:rPr>
        <w:t xml:space="preserve"> </w:t>
      </w:r>
      <w:r w:rsidRPr="008567B9">
        <w:rPr>
          <w:rFonts w:ascii="Times New Roman" w:hAnsi="Times New Roman" w:cs="Times New Roman"/>
          <w:sz w:val="24"/>
          <w:szCs w:val="24"/>
        </w:rPr>
        <w:t>˚C for 5</w:t>
      </w:r>
      <w:r w:rsidR="00D9513D" w:rsidRPr="008567B9">
        <w:rPr>
          <w:rFonts w:ascii="Times New Roman" w:hAnsi="Times New Roman" w:cs="Times New Roman"/>
          <w:sz w:val="24"/>
          <w:szCs w:val="24"/>
        </w:rPr>
        <w:t xml:space="preserve"> </w:t>
      </w:r>
      <w:r w:rsidRPr="008567B9">
        <w:rPr>
          <w:rFonts w:ascii="Times New Roman" w:hAnsi="Times New Roman" w:cs="Times New Roman"/>
          <w:sz w:val="24"/>
          <w:szCs w:val="24"/>
        </w:rPr>
        <w:t xml:space="preserve">h in a vacuum oven. </w:t>
      </w:r>
    </w:p>
    <w:p w:rsidR="0025213D" w:rsidRPr="008567B9" w:rsidRDefault="009364C2" w:rsidP="0025213D">
      <w:pPr>
        <w:autoSpaceDE w:val="0"/>
        <w:autoSpaceDN w:val="0"/>
        <w:adjustRightInd w:val="0"/>
        <w:spacing w:line="480" w:lineRule="auto"/>
        <w:jc w:val="both"/>
        <w:rPr>
          <w:rFonts w:ascii="Times New Roman" w:hAnsi="Times New Roman" w:cs="Times New Roman"/>
          <w:sz w:val="24"/>
          <w:szCs w:val="24"/>
        </w:rPr>
      </w:pPr>
      <w:r w:rsidRPr="008567B9">
        <w:rPr>
          <w:rFonts w:ascii="Times New Roman" w:hAnsi="Times New Roman" w:cs="Times New Roman"/>
          <w:b/>
          <w:bCs/>
          <w:i/>
          <w:iCs/>
          <w:sz w:val="24"/>
          <w:szCs w:val="24"/>
        </w:rPr>
        <w:t xml:space="preserve">2.2 </w:t>
      </w:r>
      <w:r w:rsidR="0025213D" w:rsidRPr="008567B9">
        <w:rPr>
          <w:rFonts w:ascii="Times New Roman" w:hAnsi="Times New Roman" w:cs="Times New Roman"/>
          <w:b/>
          <w:bCs/>
          <w:i/>
          <w:iCs/>
          <w:sz w:val="24"/>
          <w:szCs w:val="24"/>
        </w:rPr>
        <w:t>General characterization of composites</w:t>
      </w:r>
    </w:p>
    <w:p w:rsidR="0025213D" w:rsidRPr="008567B9" w:rsidRDefault="0025213D" w:rsidP="0025213D">
      <w:pPr>
        <w:autoSpaceDE w:val="0"/>
        <w:autoSpaceDN w:val="0"/>
        <w:adjustRightInd w:val="0"/>
        <w:spacing w:line="480" w:lineRule="auto"/>
        <w:jc w:val="both"/>
        <w:rPr>
          <w:rFonts w:ascii="Times New Roman" w:hAnsi="Times New Roman" w:cs="Times New Roman"/>
          <w:sz w:val="24"/>
          <w:szCs w:val="24"/>
        </w:rPr>
      </w:pPr>
      <w:r w:rsidRPr="008567B9">
        <w:rPr>
          <w:rFonts w:ascii="Times New Roman" w:hAnsi="Times New Roman" w:cs="Times New Roman"/>
          <w:sz w:val="24"/>
          <w:szCs w:val="24"/>
        </w:rPr>
        <w:t xml:space="preserve">The nanocomposites were characterized by a powder X-ray diffraction system (XRD, PAN analytical </w:t>
      </w:r>
      <w:proofErr w:type="spellStart"/>
      <w:r w:rsidRPr="008567B9">
        <w:rPr>
          <w:rFonts w:ascii="Times New Roman" w:hAnsi="Times New Roman" w:cs="Times New Roman"/>
          <w:sz w:val="24"/>
          <w:szCs w:val="24"/>
        </w:rPr>
        <w:t>X’pert</w:t>
      </w:r>
      <w:proofErr w:type="spellEnd"/>
      <w:r w:rsidRPr="008567B9">
        <w:rPr>
          <w:rFonts w:ascii="Times New Roman" w:hAnsi="Times New Roman" w:cs="Times New Roman"/>
          <w:sz w:val="24"/>
          <w:szCs w:val="24"/>
        </w:rPr>
        <w:t xml:space="preserve"> Pro) equipped with Cu Kα radiation (λ= 0.15406 nm) and the composition of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was analyzed using thermogravimetric analysis (EXSTAR TG/DTA 6200). BET surface areas of the materials were measured using surface area and </w:t>
      </w:r>
      <w:proofErr w:type="spellStart"/>
      <w:r w:rsidRPr="008567B9">
        <w:rPr>
          <w:rFonts w:ascii="Times New Roman" w:hAnsi="Times New Roman" w:cs="Times New Roman"/>
          <w:sz w:val="24"/>
          <w:szCs w:val="24"/>
        </w:rPr>
        <w:t>porosimetry</w:t>
      </w:r>
      <w:proofErr w:type="spellEnd"/>
      <w:r w:rsidRPr="008567B9">
        <w:rPr>
          <w:rFonts w:ascii="Times New Roman" w:hAnsi="Times New Roman" w:cs="Times New Roman"/>
          <w:sz w:val="24"/>
          <w:szCs w:val="24"/>
        </w:rPr>
        <w:t xml:space="preserve"> system ‘Micromeritics’ (Micromeritics ASAP 2020) at 77 K. The surface morphology and microstructure of the nanomaterials were investigated using scanning electron microscopy (SEM, JEOL JSM-5600 LV) and transition electron microscopy (TEM, FEI, </w:t>
      </w:r>
      <w:proofErr w:type="spellStart"/>
      <w:r w:rsidRPr="008567B9">
        <w:rPr>
          <w:rFonts w:ascii="Times New Roman" w:hAnsi="Times New Roman" w:cs="Times New Roman"/>
          <w:sz w:val="24"/>
          <w:szCs w:val="24"/>
        </w:rPr>
        <w:t>Tecnai</w:t>
      </w:r>
      <w:proofErr w:type="spellEnd"/>
      <w:r w:rsidRPr="008567B9">
        <w:rPr>
          <w:rFonts w:ascii="Times New Roman" w:hAnsi="Times New Roman" w:cs="Times New Roman"/>
          <w:sz w:val="24"/>
          <w:szCs w:val="24"/>
        </w:rPr>
        <w:t xml:space="preserve"> G</w:t>
      </w:r>
      <w:r w:rsidRPr="008567B9">
        <w:rPr>
          <w:rFonts w:ascii="Times New Roman" w:hAnsi="Times New Roman" w:cs="Times New Roman"/>
          <w:sz w:val="24"/>
          <w:szCs w:val="24"/>
          <w:vertAlign w:val="superscript"/>
        </w:rPr>
        <w:t>2</w:t>
      </w:r>
      <w:r w:rsidRPr="008567B9">
        <w:rPr>
          <w:rFonts w:ascii="Times New Roman" w:hAnsi="Times New Roman" w:cs="Times New Roman"/>
          <w:sz w:val="24"/>
          <w:szCs w:val="24"/>
        </w:rPr>
        <w:t xml:space="preserve"> 30LaB</w:t>
      </w:r>
      <w:r w:rsidRPr="008567B9">
        <w:rPr>
          <w:rFonts w:ascii="Times New Roman" w:hAnsi="Times New Roman" w:cs="Times New Roman"/>
          <w:sz w:val="24"/>
          <w:szCs w:val="24"/>
          <w:vertAlign w:val="subscript"/>
        </w:rPr>
        <w:t>6</w:t>
      </w:r>
      <w:r w:rsidRPr="008567B9">
        <w:rPr>
          <w:rFonts w:ascii="Times New Roman" w:hAnsi="Times New Roman" w:cs="Times New Roman"/>
          <w:sz w:val="24"/>
          <w:szCs w:val="24"/>
        </w:rPr>
        <w:t xml:space="preserve">, ST with EDAX) analyses. The elemental presence was identified using energy dispersive X-ray analysis (EDAX). </w:t>
      </w:r>
    </w:p>
    <w:p w:rsidR="0025213D" w:rsidRPr="008567B9" w:rsidRDefault="009364C2" w:rsidP="0025213D">
      <w:pPr>
        <w:autoSpaceDE w:val="0"/>
        <w:autoSpaceDN w:val="0"/>
        <w:adjustRightInd w:val="0"/>
        <w:spacing w:line="480" w:lineRule="auto"/>
        <w:jc w:val="both"/>
        <w:rPr>
          <w:rFonts w:ascii="Times New Roman" w:hAnsi="Times New Roman" w:cs="Times New Roman"/>
          <w:sz w:val="24"/>
          <w:szCs w:val="24"/>
        </w:rPr>
      </w:pPr>
      <w:r w:rsidRPr="008567B9">
        <w:rPr>
          <w:rFonts w:ascii="Times New Roman" w:hAnsi="Times New Roman" w:cs="Times New Roman"/>
          <w:b/>
          <w:bCs/>
          <w:i/>
          <w:iCs/>
          <w:sz w:val="24"/>
          <w:szCs w:val="24"/>
        </w:rPr>
        <w:t xml:space="preserve">2.3 </w:t>
      </w:r>
      <w:r w:rsidR="0025213D" w:rsidRPr="008567B9">
        <w:rPr>
          <w:rFonts w:ascii="Times New Roman" w:hAnsi="Times New Roman" w:cs="Times New Roman"/>
          <w:b/>
          <w:bCs/>
          <w:i/>
          <w:iCs/>
          <w:sz w:val="24"/>
          <w:szCs w:val="24"/>
        </w:rPr>
        <w:t>Preparation of electrodes and electrochemical measurement</w:t>
      </w:r>
    </w:p>
    <w:p w:rsidR="0025213D" w:rsidRPr="008567B9" w:rsidRDefault="0025213D" w:rsidP="0025213D">
      <w:pPr>
        <w:autoSpaceDE w:val="0"/>
        <w:autoSpaceDN w:val="0"/>
        <w:adjustRightInd w:val="0"/>
        <w:spacing w:line="480" w:lineRule="auto"/>
        <w:ind w:firstLine="720"/>
        <w:jc w:val="both"/>
        <w:rPr>
          <w:rFonts w:asciiTheme="majorBidi" w:hAnsiTheme="majorBidi" w:cstheme="majorBidi"/>
          <w:sz w:val="24"/>
          <w:szCs w:val="24"/>
        </w:rPr>
      </w:pPr>
      <w:r w:rsidRPr="008567B9">
        <w:rPr>
          <w:rFonts w:asciiTheme="majorBidi" w:hAnsiTheme="majorBidi" w:cstheme="majorBidi"/>
          <w:sz w:val="24"/>
          <w:szCs w:val="24"/>
        </w:rPr>
        <w:t>Symmetric capacitors were fabricated using the nanocomposites. Supercapacitor electrodes of 1</w:t>
      </w:r>
      <w:r w:rsidR="00D9513D" w:rsidRPr="008567B9">
        <w:rPr>
          <w:rFonts w:asciiTheme="majorBidi" w:hAnsiTheme="majorBidi" w:cstheme="majorBidi"/>
          <w:sz w:val="24"/>
          <w:szCs w:val="24"/>
        </w:rPr>
        <w:t xml:space="preserve"> </w:t>
      </w:r>
      <w:r w:rsidRPr="008567B9">
        <w:rPr>
          <w:rFonts w:asciiTheme="majorBidi" w:hAnsiTheme="majorBidi" w:cstheme="majorBidi"/>
          <w:sz w:val="24"/>
          <w:szCs w:val="24"/>
        </w:rPr>
        <w:t>cm</w:t>
      </w:r>
      <w:r w:rsidRPr="008567B9">
        <w:rPr>
          <w:rFonts w:asciiTheme="majorBidi" w:hAnsiTheme="majorBidi" w:cstheme="majorBidi"/>
          <w:sz w:val="24"/>
          <w:szCs w:val="24"/>
          <w:vertAlign w:val="superscript"/>
        </w:rPr>
        <w:t>2</w:t>
      </w:r>
      <w:r w:rsidRPr="008567B9">
        <w:rPr>
          <w:rFonts w:asciiTheme="majorBidi" w:hAnsiTheme="majorBidi" w:cstheme="majorBidi"/>
          <w:sz w:val="24"/>
          <w:szCs w:val="24"/>
        </w:rPr>
        <w:t xml:space="preserve"> area were prepared using RGO and </w:t>
      </w:r>
      <w:r w:rsidRPr="008567B9">
        <w:rPr>
          <w:rFonts w:ascii="Times New Roman" w:hAnsi="Times New Roman" w:cs="Times New Roman"/>
          <w:sz w:val="24"/>
          <w:szCs w:val="24"/>
        </w:rPr>
        <w:t>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w:t>
      </w:r>
      <w:r w:rsidRPr="008567B9">
        <w:rPr>
          <w:rFonts w:asciiTheme="majorBidi" w:hAnsiTheme="majorBidi" w:cstheme="majorBidi"/>
          <w:sz w:val="24"/>
          <w:szCs w:val="24"/>
        </w:rPr>
        <w:t xml:space="preserve">by the following procedure. The active material was mixed with polytetrafluoroethylene (PTFE) binder in a mass ratio of 95:5 and dispersed in ethanol by </w:t>
      </w:r>
      <w:proofErr w:type="spellStart"/>
      <w:r w:rsidRPr="008567B9">
        <w:rPr>
          <w:rFonts w:asciiTheme="majorBidi" w:hAnsiTheme="majorBidi" w:cstheme="majorBidi"/>
          <w:sz w:val="24"/>
          <w:szCs w:val="24"/>
        </w:rPr>
        <w:t>ultrasonication</w:t>
      </w:r>
      <w:proofErr w:type="spellEnd"/>
      <w:r w:rsidRPr="008567B9">
        <w:rPr>
          <w:rFonts w:asciiTheme="majorBidi" w:hAnsiTheme="majorBidi" w:cstheme="majorBidi"/>
          <w:sz w:val="24"/>
          <w:szCs w:val="24"/>
        </w:rPr>
        <w:t xml:space="preserve">. The resulting mixture was coated onto the conductive carbon cloth (ELAT, </w:t>
      </w:r>
      <w:proofErr w:type="spellStart"/>
      <w:r w:rsidRPr="008567B9">
        <w:rPr>
          <w:rFonts w:asciiTheme="majorBidi" w:hAnsiTheme="majorBidi" w:cstheme="majorBidi"/>
          <w:sz w:val="24"/>
          <w:szCs w:val="24"/>
        </w:rPr>
        <w:t>Nuvant</w:t>
      </w:r>
      <w:proofErr w:type="spellEnd"/>
      <w:r w:rsidRPr="008567B9">
        <w:rPr>
          <w:rFonts w:asciiTheme="majorBidi" w:hAnsiTheme="majorBidi" w:cstheme="majorBidi"/>
          <w:sz w:val="24"/>
          <w:szCs w:val="24"/>
        </w:rPr>
        <w:t xml:space="preserve"> Systems Inc.) substrate, which was followed by drying at 100 ˚C for 12 h in a vacuum oven. </w:t>
      </w:r>
      <w:r w:rsidR="00266045" w:rsidRPr="008567B9">
        <w:rPr>
          <w:rFonts w:ascii="Times-Roman" w:hAnsi="Times-Roman" w:cs="Times-Roman"/>
          <w:sz w:val="24"/>
          <w:szCs w:val="24"/>
        </w:rPr>
        <w:t xml:space="preserve">Two symmetric electrodes, separated by a thin polymer </w:t>
      </w:r>
      <w:r w:rsidR="00266045" w:rsidRPr="008567B9">
        <w:rPr>
          <w:rFonts w:ascii="Times-Roman" w:hAnsi="Times-Roman" w:cs="Times-Roman"/>
          <w:sz w:val="24"/>
          <w:szCs w:val="24"/>
        </w:rPr>
        <w:lastRenderedPageBreak/>
        <w:t>separator (</w:t>
      </w:r>
      <w:proofErr w:type="spellStart"/>
      <w:r w:rsidR="00266045" w:rsidRPr="008567B9">
        <w:rPr>
          <w:rFonts w:ascii="Times New Roman" w:eastAsia="Times New Roman" w:hAnsi="Times New Roman" w:cs="Times New Roman"/>
          <w:kern w:val="36"/>
          <w:sz w:val="24"/>
          <w:szCs w:val="24"/>
        </w:rPr>
        <w:t>Celgard</w:t>
      </w:r>
      <w:proofErr w:type="spellEnd"/>
      <w:r w:rsidR="00266045" w:rsidRPr="008567B9">
        <w:rPr>
          <w:rFonts w:ascii="Times New Roman" w:eastAsia="Times New Roman" w:hAnsi="Times New Roman" w:cs="Times New Roman"/>
          <w:kern w:val="36"/>
          <w:sz w:val="24"/>
          <w:szCs w:val="24"/>
          <w:vertAlign w:val="superscript"/>
        </w:rPr>
        <w:t xml:space="preserve">® </w:t>
      </w:r>
      <w:r w:rsidR="00266045" w:rsidRPr="008567B9">
        <w:rPr>
          <w:rFonts w:ascii="Times-Roman" w:hAnsi="Times-Roman" w:cs="Times-Roman"/>
          <w:sz w:val="24"/>
          <w:szCs w:val="24"/>
        </w:rPr>
        <w:t xml:space="preserve">3501) in 30 </w:t>
      </w:r>
      <w:proofErr w:type="spellStart"/>
      <w:r w:rsidR="00266045" w:rsidRPr="008567B9">
        <w:rPr>
          <w:rFonts w:ascii="Times-Roman" w:hAnsi="Times-Roman" w:cs="Times-Roman"/>
          <w:sz w:val="24"/>
          <w:szCs w:val="24"/>
        </w:rPr>
        <w:t>wt</w:t>
      </w:r>
      <w:proofErr w:type="spellEnd"/>
      <w:r w:rsidR="00266045" w:rsidRPr="008567B9">
        <w:rPr>
          <w:rFonts w:ascii="Times-Roman" w:hAnsi="Times-Roman" w:cs="Times-Roman"/>
          <w:sz w:val="24"/>
          <w:szCs w:val="24"/>
        </w:rPr>
        <w:t xml:space="preserve"> % KOH aqueous electrolyte, were sandwiched in a </w:t>
      </w:r>
      <w:r w:rsidR="00266045" w:rsidRPr="008567B9">
        <w:rPr>
          <w:rFonts w:ascii="Times New Roman" w:hAnsi="Times New Roman"/>
        </w:rPr>
        <w:t xml:space="preserve">standard electrochemical cell </w:t>
      </w:r>
      <w:r w:rsidR="00266045" w:rsidRPr="008567B9">
        <w:rPr>
          <w:rFonts w:ascii="Times-Roman" w:hAnsi="Times-Roman" w:cs="Times-Roman"/>
        </w:rPr>
        <w:t>(ECC-</w:t>
      </w:r>
      <w:proofErr w:type="spellStart"/>
      <w:r w:rsidR="00266045" w:rsidRPr="008567B9">
        <w:rPr>
          <w:rFonts w:ascii="Times-Roman" w:hAnsi="Times-Roman" w:cs="Times-Roman"/>
        </w:rPr>
        <w:t>std</w:t>
      </w:r>
      <w:proofErr w:type="spellEnd"/>
      <w:r w:rsidR="00266045" w:rsidRPr="008567B9">
        <w:rPr>
          <w:rFonts w:ascii="Times-Roman" w:hAnsi="Times-Roman" w:cs="Times-Roman"/>
        </w:rPr>
        <w:t>, EL-Cell GmbH).</w:t>
      </w:r>
      <w:r w:rsidR="00266045" w:rsidRPr="008567B9">
        <w:rPr>
          <w:rFonts w:ascii="Times-Roman" w:hAnsi="Times-Roman" w:cs="Times-Roman"/>
          <w:sz w:val="24"/>
          <w:szCs w:val="24"/>
        </w:rPr>
        <w:t xml:space="preserve"> </w:t>
      </w:r>
      <w:r w:rsidRPr="008567B9">
        <w:rPr>
          <w:rFonts w:asciiTheme="majorBidi" w:hAnsiTheme="majorBidi" w:cstheme="majorBidi"/>
          <w:sz w:val="24"/>
          <w:szCs w:val="24"/>
        </w:rPr>
        <w:t xml:space="preserve">Each electrode contained </w:t>
      </w:r>
      <w:r w:rsidRPr="008567B9">
        <w:rPr>
          <w:rFonts w:ascii="Times New Roman" w:eastAsia="MTSY-ACS" w:hAnsi="Times New Roman" w:cs="Times New Roman"/>
          <w:sz w:val="24"/>
          <w:szCs w:val="24"/>
        </w:rPr>
        <w:t>~</w:t>
      </w:r>
      <w:r w:rsidRPr="008567B9">
        <w:rPr>
          <w:rFonts w:asciiTheme="majorBidi" w:hAnsiTheme="majorBidi" w:cstheme="majorBidi"/>
          <w:b/>
          <w:bCs/>
          <w:sz w:val="24"/>
          <w:szCs w:val="24"/>
        </w:rPr>
        <w:t>4 mg</w:t>
      </w:r>
      <w:r w:rsidRPr="008567B9">
        <w:rPr>
          <w:rFonts w:asciiTheme="majorBidi" w:hAnsiTheme="majorBidi" w:cstheme="majorBidi"/>
          <w:sz w:val="24"/>
          <w:szCs w:val="24"/>
        </w:rPr>
        <w:t xml:space="preserve"> of active material</w:t>
      </w:r>
      <w:r w:rsidR="00566C4D" w:rsidRPr="008567B9">
        <w:rPr>
          <w:rFonts w:asciiTheme="majorBidi" w:hAnsiTheme="majorBidi" w:cstheme="majorBidi"/>
          <w:sz w:val="24"/>
          <w:szCs w:val="24"/>
        </w:rPr>
        <w:t>,</w:t>
      </w:r>
      <w:r w:rsidR="00266045" w:rsidRPr="008567B9">
        <w:rPr>
          <w:rFonts w:asciiTheme="majorBidi" w:hAnsiTheme="majorBidi" w:cstheme="majorBidi"/>
          <w:sz w:val="24"/>
          <w:szCs w:val="24"/>
        </w:rPr>
        <w:t xml:space="preserve"> and this mass was used in the calculation of specific capacitance of the symmetric supercapacitors</w:t>
      </w:r>
      <w:r w:rsidRPr="008567B9">
        <w:rPr>
          <w:rFonts w:asciiTheme="majorBidi" w:hAnsiTheme="majorBidi" w:cstheme="majorBidi"/>
          <w:sz w:val="24"/>
          <w:szCs w:val="24"/>
        </w:rPr>
        <w:t xml:space="preserve">. </w:t>
      </w:r>
    </w:p>
    <w:p w:rsidR="0025213D" w:rsidRPr="008567B9" w:rsidRDefault="00774323" w:rsidP="0025213D">
      <w:pPr>
        <w:autoSpaceDE w:val="0"/>
        <w:autoSpaceDN w:val="0"/>
        <w:adjustRightInd w:val="0"/>
        <w:spacing w:line="480" w:lineRule="auto"/>
        <w:ind w:firstLine="720"/>
        <w:jc w:val="both"/>
        <w:rPr>
          <w:rFonts w:asciiTheme="majorBidi" w:hAnsiTheme="majorBidi" w:cstheme="majorBidi"/>
          <w:sz w:val="24"/>
          <w:szCs w:val="24"/>
        </w:rPr>
      </w:pPr>
      <w:r w:rsidRPr="008567B9">
        <w:rPr>
          <w:rFonts w:asciiTheme="majorBidi" w:hAnsiTheme="majorBidi" w:cstheme="majorBidi"/>
          <w:sz w:val="24"/>
          <w:szCs w:val="24"/>
        </w:rPr>
        <w:t>Specific capacitance values of RGO and RGO-(RuO</w:t>
      </w:r>
      <w:r w:rsidRPr="008567B9">
        <w:rPr>
          <w:rFonts w:asciiTheme="majorBidi" w:hAnsiTheme="majorBidi" w:cstheme="majorBidi"/>
          <w:sz w:val="24"/>
          <w:szCs w:val="24"/>
          <w:vertAlign w:val="subscript"/>
        </w:rPr>
        <w:t>2</w:t>
      </w:r>
      <w:r w:rsidRPr="008567B9">
        <w:rPr>
          <w:rFonts w:asciiTheme="majorBidi" w:hAnsiTheme="majorBidi" w:cstheme="majorBidi"/>
          <w:sz w:val="24"/>
          <w:szCs w:val="24"/>
        </w:rPr>
        <w:t xml:space="preserve">/CNCs) electrodes were also measured in three electrode configuration. This measurement was conducted </w:t>
      </w:r>
      <w:r w:rsidR="00566C4D" w:rsidRPr="008567B9">
        <w:rPr>
          <w:rFonts w:ascii="Times-Roman" w:hAnsi="Times-Roman" w:cs="Times-Roman"/>
          <w:sz w:val="24"/>
          <w:szCs w:val="24"/>
        </w:rPr>
        <w:t xml:space="preserve">in 30 </w:t>
      </w:r>
      <w:proofErr w:type="spellStart"/>
      <w:r w:rsidR="00566C4D" w:rsidRPr="008567B9">
        <w:rPr>
          <w:rFonts w:ascii="Times-Roman" w:hAnsi="Times-Roman" w:cs="Times-Roman"/>
          <w:sz w:val="24"/>
          <w:szCs w:val="24"/>
        </w:rPr>
        <w:t>wt</w:t>
      </w:r>
      <w:proofErr w:type="spellEnd"/>
      <w:r w:rsidR="00566C4D" w:rsidRPr="008567B9">
        <w:rPr>
          <w:rFonts w:ascii="Times-Roman" w:hAnsi="Times-Roman" w:cs="Times-Roman"/>
          <w:sz w:val="24"/>
          <w:szCs w:val="24"/>
        </w:rPr>
        <w:t xml:space="preserve"> % KOH aqueous electrolyte, with</w:t>
      </w:r>
      <w:r w:rsidRPr="008567B9">
        <w:rPr>
          <w:rFonts w:asciiTheme="majorBidi" w:hAnsiTheme="majorBidi" w:cstheme="majorBidi"/>
          <w:sz w:val="24"/>
          <w:szCs w:val="24"/>
        </w:rPr>
        <w:t xml:space="preserve"> a platinum foil and an Ag/</w:t>
      </w:r>
      <w:proofErr w:type="spellStart"/>
      <w:r w:rsidRPr="008567B9">
        <w:rPr>
          <w:rFonts w:asciiTheme="majorBidi" w:hAnsiTheme="majorBidi" w:cstheme="majorBidi"/>
          <w:sz w:val="24"/>
          <w:szCs w:val="24"/>
        </w:rPr>
        <w:t>AgCl</w:t>
      </w:r>
      <w:proofErr w:type="spellEnd"/>
      <w:r w:rsidRPr="008567B9">
        <w:rPr>
          <w:rFonts w:asciiTheme="majorBidi" w:hAnsiTheme="majorBidi" w:cstheme="majorBidi"/>
          <w:sz w:val="24"/>
          <w:szCs w:val="24"/>
        </w:rPr>
        <w:t xml:space="preserve"> </w:t>
      </w:r>
      <w:r w:rsidR="00566C4D" w:rsidRPr="008567B9">
        <w:rPr>
          <w:rFonts w:asciiTheme="majorBidi" w:hAnsiTheme="majorBidi" w:cstheme="majorBidi"/>
          <w:sz w:val="24"/>
          <w:szCs w:val="24"/>
        </w:rPr>
        <w:t>respectively as</w:t>
      </w:r>
      <w:r w:rsidRPr="008567B9">
        <w:rPr>
          <w:rFonts w:asciiTheme="majorBidi" w:hAnsiTheme="majorBidi" w:cstheme="majorBidi"/>
          <w:sz w:val="24"/>
          <w:szCs w:val="24"/>
        </w:rPr>
        <w:t xml:space="preserve"> the counter and the reference electrode</w:t>
      </w:r>
      <w:r w:rsidR="00566C4D" w:rsidRPr="008567B9">
        <w:rPr>
          <w:rFonts w:asciiTheme="majorBidi" w:hAnsiTheme="majorBidi" w:cstheme="majorBidi"/>
          <w:sz w:val="24"/>
          <w:szCs w:val="24"/>
        </w:rPr>
        <w:t>s</w:t>
      </w:r>
      <w:r w:rsidRPr="008567B9">
        <w:rPr>
          <w:rFonts w:asciiTheme="majorBidi" w:hAnsiTheme="majorBidi" w:cstheme="majorBidi"/>
          <w:sz w:val="24"/>
          <w:szCs w:val="24"/>
        </w:rPr>
        <w:t xml:space="preserve"> and the (RGO-(RuO</w:t>
      </w:r>
      <w:r w:rsidRPr="008567B9">
        <w:rPr>
          <w:rFonts w:asciiTheme="majorBidi" w:hAnsiTheme="majorBidi" w:cstheme="majorBidi"/>
          <w:sz w:val="24"/>
          <w:szCs w:val="24"/>
          <w:vertAlign w:val="subscript"/>
        </w:rPr>
        <w:t>2</w:t>
      </w:r>
      <w:r w:rsidRPr="008567B9">
        <w:rPr>
          <w:rFonts w:asciiTheme="majorBidi" w:hAnsiTheme="majorBidi" w:cstheme="majorBidi"/>
          <w:sz w:val="24"/>
          <w:szCs w:val="24"/>
        </w:rPr>
        <w:t xml:space="preserve">/CNCs) or RGO) based electrode as the working electrode.  </w:t>
      </w:r>
      <w:r w:rsidR="00566C4D" w:rsidRPr="008567B9">
        <w:rPr>
          <w:rFonts w:asciiTheme="majorBidi" w:hAnsiTheme="majorBidi" w:cstheme="majorBidi"/>
          <w:sz w:val="24"/>
          <w:szCs w:val="24"/>
        </w:rPr>
        <w:t>The RGO-(RuO</w:t>
      </w:r>
      <w:r w:rsidR="00566C4D" w:rsidRPr="008567B9">
        <w:rPr>
          <w:rFonts w:asciiTheme="majorBidi" w:hAnsiTheme="majorBidi" w:cstheme="majorBidi"/>
          <w:sz w:val="24"/>
          <w:szCs w:val="24"/>
          <w:vertAlign w:val="subscript"/>
        </w:rPr>
        <w:t>2</w:t>
      </w:r>
      <w:r w:rsidR="00566C4D" w:rsidRPr="008567B9">
        <w:rPr>
          <w:rFonts w:asciiTheme="majorBidi" w:hAnsiTheme="majorBidi" w:cstheme="majorBidi"/>
          <w:sz w:val="24"/>
          <w:szCs w:val="24"/>
        </w:rPr>
        <w:t>/CNCs)//RGO asymmetric supercapacitor is constructed using RGO (mass = 5.6 mg) as the negative electrode material and RGO-(RuO</w:t>
      </w:r>
      <w:r w:rsidR="00566C4D" w:rsidRPr="008567B9">
        <w:rPr>
          <w:rFonts w:asciiTheme="majorBidi" w:hAnsiTheme="majorBidi" w:cstheme="majorBidi"/>
          <w:sz w:val="24"/>
          <w:szCs w:val="24"/>
          <w:vertAlign w:val="subscript"/>
        </w:rPr>
        <w:t>2</w:t>
      </w:r>
      <w:r w:rsidR="00566C4D" w:rsidRPr="008567B9">
        <w:rPr>
          <w:rFonts w:asciiTheme="majorBidi" w:hAnsiTheme="majorBidi" w:cstheme="majorBidi"/>
          <w:sz w:val="24"/>
          <w:szCs w:val="24"/>
        </w:rPr>
        <w:t xml:space="preserve">/CNCs) (mass = 2 mg) as the positive electrode material, </w:t>
      </w:r>
      <w:proofErr w:type="spellStart"/>
      <w:r w:rsidR="00566C4D" w:rsidRPr="008567B9">
        <w:rPr>
          <w:rFonts w:asciiTheme="majorBidi" w:hAnsiTheme="majorBidi" w:cstheme="majorBidi"/>
          <w:sz w:val="24"/>
          <w:szCs w:val="24"/>
        </w:rPr>
        <w:t>Celgard</w:t>
      </w:r>
      <w:proofErr w:type="spellEnd"/>
      <w:r w:rsidR="00566C4D" w:rsidRPr="008567B9">
        <w:rPr>
          <w:rFonts w:asciiTheme="majorBidi" w:hAnsiTheme="majorBidi" w:cstheme="majorBidi"/>
          <w:sz w:val="24"/>
          <w:szCs w:val="24"/>
        </w:rPr>
        <w:t xml:space="preserve">® 3501 membrane as the polymer separator, and 30 </w:t>
      </w:r>
      <w:proofErr w:type="spellStart"/>
      <w:r w:rsidR="00566C4D" w:rsidRPr="008567B9">
        <w:rPr>
          <w:rFonts w:asciiTheme="majorBidi" w:hAnsiTheme="majorBidi" w:cstheme="majorBidi"/>
          <w:sz w:val="24"/>
          <w:szCs w:val="24"/>
        </w:rPr>
        <w:t>wt</w:t>
      </w:r>
      <w:proofErr w:type="spellEnd"/>
      <w:r w:rsidR="00566C4D" w:rsidRPr="008567B9">
        <w:rPr>
          <w:rFonts w:asciiTheme="majorBidi" w:hAnsiTheme="majorBidi" w:cstheme="majorBidi"/>
          <w:sz w:val="24"/>
          <w:szCs w:val="24"/>
        </w:rPr>
        <w:t>% KOH as the aqueous electrolyte medium. T</w:t>
      </w:r>
      <w:r w:rsidR="0025213D" w:rsidRPr="008567B9">
        <w:rPr>
          <w:rFonts w:asciiTheme="majorBidi" w:hAnsiTheme="majorBidi" w:cstheme="majorBidi"/>
          <w:sz w:val="24"/>
          <w:szCs w:val="24"/>
        </w:rPr>
        <w:t xml:space="preserve">he loading mass ratio of active materials </w:t>
      </w:r>
      <w:r w:rsidR="00566C4D" w:rsidRPr="008567B9">
        <w:rPr>
          <w:rFonts w:asciiTheme="majorBidi" w:hAnsiTheme="majorBidi" w:cstheme="majorBidi"/>
          <w:sz w:val="24"/>
          <w:szCs w:val="24"/>
        </w:rPr>
        <w:t xml:space="preserve">in the electrodes </w:t>
      </w:r>
      <w:r w:rsidR="0025213D" w:rsidRPr="008567B9">
        <w:rPr>
          <w:rFonts w:asciiTheme="majorBidi" w:hAnsiTheme="majorBidi" w:cstheme="majorBidi"/>
          <w:sz w:val="24"/>
          <w:szCs w:val="24"/>
        </w:rPr>
        <w:t xml:space="preserve">was estimated </w:t>
      </w:r>
      <w:r w:rsidR="00566C4D" w:rsidRPr="008567B9">
        <w:rPr>
          <w:rFonts w:asciiTheme="majorBidi" w:hAnsiTheme="majorBidi" w:cstheme="majorBidi"/>
          <w:sz w:val="24"/>
          <w:szCs w:val="24"/>
        </w:rPr>
        <w:t>by the charge balancing principle, details of which are explained in section 3.</w:t>
      </w:r>
      <w:r w:rsidR="0025213D" w:rsidRPr="008567B9">
        <w:rPr>
          <w:rFonts w:asciiTheme="majorBidi" w:hAnsiTheme="majorBidi" w:cstheme="majorBidi"/>
          <w:sz w:val="24"/>
          <w:szCs w:val="24"/>
        </w:rPr>
        <w:t xml:space="preserve"> </w:t>
      </w:r>
    </w:p>
    <w:p w:rsidR="0025213D" w:rsidRPr="008567B9" w:rsidRDefault="0025213D" w:rsidP="0025213D">
      <w:pPr>
        <w:autoSpaceDE w:val="0"/>
        <w:autoSpaceDN w:val="0"/>
        <w:adjustRightInd w:val="0"/>
        <w:spacing w:after="0" w:line="480" w:lineRule="auto"/>
        <w:ind w:firstLine="720"/>
        <w:jc w:val="both"/>
        <w:rPr>
          <w:rFonts w:asciiTheme="majorBidi" w:hAnsiTheme="majorBidi" w:cstheme="majorBidi"/>
          <w:sz w:val="24"/>
          <w:szCs w:val="24"/>
        </w:rPr>
      </w:pPr>
      <w:r w:rsidRPr="008567B9">
        <w:rPr>
          <w:rFonts w:asciiTheme="majorBidi" w:hAnsiTheme="majorBidi" w:cstheme="majorBidi"/>
          <w:sz w:val="24"/>
          <w:szCs w:val="24"/>
        </w:rPr>
        <w:t xml:space="preserve">The electrochemical properties of the supercapacitor electrodes were studied by cyclic voltammetry (CV), </w:t>
      </w:r>
      <w:proofErr w:type="spellStart"/>
      <w:r w:rsidRPr="008567B9">
        <w:rPr>
          <w:rFonts w:asciiTheme="majorBidi" w:hAnsiTheme="majorBidi" w:cstheme="majorBidi"/>
          <w:sz w:val="24"/>
          <w:szCs w:val="24"/>
        </w:rPr>
        <w:t>galvanostatic</w:t>
      </w:r>
      <w:proofErr w:type="spellEnd"/>
      <w:r w:rsidRPr="008567B9">
        <w:rPr>
          <w:rFonts w:asciiTheme="majorBidi" w:hAnsiTheme="majorBidi" w:cstheme="majorBidi"/>
          <w:sz w:val="24"/>
          <w:szCs w:val="24"/>
        </w:rPr>
        <w:t xml:space="preserve"> charge/discharge (CD) and electrochemical impedance spectroscopy (EIS) measurements. All these measurements were carried out at room temperature using a VMP3 Biologic electrochemical workstation. EIS measurements were conducted at a dc bias of 0 V in the frequency range from 100 kHz to 1 </w:t>
      </w:r>
      <w:proofErr w:type="spellStart"/>
      <w:proofErr w:type="gramStart"/>
      <w:r w:rsidRPr="008567B9">
        <w:rPr>
          <w:rFonts w:asciiTheme="majorBidi" w:hAnsiTheme="majorBidi" w:cstheme="majorBidi"/>
          <w:sz w:val="24"/>
          <w:szCs w:val="24"/>
        </w:rPr>
        <w:t>mHz</w:t>
      </w:r>
      <w:proofErr w:type="spellEnd"/>
      <w:proofErr w:type="gramEnd"/>
      <w:r w:rsidRPr="008567B9">
        <w:rPr>
          <w:rFonts w:asciiTheme="majorBidi" w:hAnsiTheme="majorBidi" w:cstheme="majorBidi"/>
          <w:sz w:val="24"/>
          <w:szCs w:val="24"/>
        </w:rPr>
        <w:t xml:space="preserve"> with a sinusoidal signal of 10 mV. EIS data was analyzed using complex plane impedance plots (Nyquist plots). </w:t>
      </w:r>
    </w:p>
    <w:p w:rsidR="006B3B69" w:rsidRPr="008567B9" w:rsidRDefault="0025213D" w:rsidP="0025213D">
      <w:pPr>
        <w:autoSpaceDE w:val="0"/>
        <w:autoSpaceDN w:val="0"/>
        <w:adjustRightInd w:val="0"/>
        <w:spacing w:after="0" w:line="480" w:lineRule="auto"/>
        <w:jc w:val="both"/>
        <w:rPr>
          <w:rFonts w:ascii="Times New Roman" w:hAnsi="Times New Roman" w:cs="Times New Roman"/>
          <w:sz w:val="24"/>
          <w:szCs w:val="24"/>
        </w:rPr>
      </w:pPr>
      <w:r w:rsidRPr="008567B9">
        <w:rPr>
          <w:rFonts w:ascii="Times New Roman" w:hAnsi="Times New Roman" w:cs="Times New Roman"/>
          <w:sz w:val="24"/>
          <w:szCs w:val="24"/>
        </w:rPr>
        <w:t>Specific capacitance (</w:t>
      </w:r>
      <w:proofErr w:type="spellStart"/>
      <w:r w:rsidRPr="008567B9">
        <w:rPr>
          <w:rFonts w:ascii="Times New Roman" w:hAnsi="Times New Roman" w:cs="Times New Roman"/>
          <w:i/>
          <w:iCs/>
          <w:sz w:val="24"/>
          <w:szCs w:val="24"/>
        </w:rPr>
        <w:t>C</w:t>
      </w:r>
      <w:r w:rsidRPr="008567B9">
        <w:rPr>
          <w:rFonts w:ascii="Times New Roman" w:hAnsi="Times New Roman" w:cs="Times New Roman"/>
          <w:i/>
          <w:iCs/>
          <w:sz w:val="24"/>
          <w:szCs w:val="24"/>
          <w:vertAlign w:val="subscript"/>
        </w:rPr>
        <w:t>sp</w:t>
      </w:r>
      <w:proofErr w:type="spellEnd"/>
      <w:r w:rsidRPr="008567B9">
        <w:rPr>
          <w:rFonts w:ascii="Times New Roman" w:hAnsi="Times New Roman" w:cs="Times New Roman"/>
          <w:sz w:val="24"/>
          <w:szCs w:val="24"/>
        </w:rPr>
        <w:t xml:space="preserve">) of symmetric supercapacitors were calculated from the cyclic </w:t>
      </w:r>
      <w:proofErr w:type="spellStart"/>
      <w:r w:rsidRPr="008567B9">
        <w:rPr>
          <w:rFonts w:ascii="Times New Roman" w:hAnsi="Times New Roman" w:cs="Times New Roman"/>
          <w:sz w:val="24"/>
          <w:szCs w:val="24"/>
        </w:rPr>
        <w:t>voltammogramms</w:t>
      </w:r>
      <w:proofErr w:type="spellEnd"/>
      <w:r w:rsidRPr="008567B9">
        <w:rPr>
          <w:rFonts w:ascii="Times New Roman" w:hAnsi="Times New Roman" w:cs="Times New Roman"/>
          <w:sz w:val="24"/>
          <w:szCs w:val="24"/>
        </w:rPr>
        <w:t xml:space="preserve"> and charge-discharge curves according </w:t>
      </w:r>
      <w:r w:rsidR="006B3B69" w:rsidRPr="008567B9">
        <w:rPr>
          <w:rFonts w:ascii="Times New Roman" w:hAnsi="Times New Roman" w:cs="Times New Roman"/>
          <w:sz w:val="24"/>
          <w:szCs w:val="24"/>
        </w:rPr>
        <w:t>Eq. (1) and (2)</w:t>
      </w:r>
    </w:p>
    <w:p w:rsidR="006B3B69" w:rsidRPr="008567B9" w:rsidRDefault="00C4726B" w:rsidP="006B3B69">
      <w:pPr>
        <w:tabs>
          <w:tab w:val="left" w:pos="1260"/>
          <w:tab w:val="left" w:pos="1350"/>
          <w:tab w:val="left" w:pos="1440"/>
          <w:tab w:val="left" w:pos="1530"/>
        </w:tabs>
        <w:autoSpaceDE w:val="0"/>
        <w:autoSpaceDN w:val="0"/>
        <w:adjustRightInd w:val="0"/>
        <w:spacing w:after="0" w:line="480" w:lineRule="auto"/>
        <w:jc w:val="both"/>
        <w:rPr>
          <w:rFonts w:ascii="Times New Roman" w:hAnsi="Times New Roman" w:cs="Times New Roman"/>
          <w:sz w:val="24"/>
          <w:szCs w:val="24"/>
        </w:rPr>
      </w:pPr>
      <w:r w:rsidRPr="008567B9">
        <w:rPr>
          <w:rFonts w:ascii="Times New Roman" w:hAnsi="Times New Roman" w:cs="Times New Roman"/>
          <w:position w:val="-24"/>
          <w:sz w:val="24"/>
          <w:szCs w:val="24"/>
        </w:rPr>
        <w:object w:dxaOrig="18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35pt;height:31.25pt" o:ole="">
            <v:imagedata r:id="rId8" o:title=""/>
          </v:shape>
          <o:OLEObject Type="Embed" ProgID="Equation.3" ShapeID="_x0000_i1025" DrawAspect="Content" ObjectID="_1547981272" r:id="rId9"/>
        </w:object>
      </w:r>
      <w:r w:rsidR="006B3B69" w:rsidRPr="008567B9">
        <w:rPr>
          <w:rFonts w:ascii="Times New Roman" w:hAnsi="Times New Roman" w:cs="Times New Roman"/>
          <w:sz w:val="24"/>
          <w:szCs w:val="24"/>
        </w:rPr>
        <w:tab/>
        <w:t xml:space="preserve">    </w:t>
      </w:r>
      <w:r w:rsidR="006B3B69" w:rsidRPr="008567B9">
        <w:rPr>
          <w:rFonts w:ascii="Times New Roman" w:hAnsi="Times New Roman" w:cs="Times New Roman"/>
          <w:sz w:val="24"/>
          <w:szCs w:val="24"/>
        </w:rPr>
        <w:tab/>
      </w:r>
      <w:r w:rsidR="006B3B69" w:rsidRPr="008567B9">
        <w:rPr>
          <w:rFonts w:ascii="Times New Roman" w:hAnsi="Times New Roman" w:cs="Times New Roman"/>
          <w:sz w:val="24"/>
          <w:szCs w:val="24"/>
        </w:rPr>
        <w:tab/>
      </w:r>
      <w:r w:rsidR="006B3B69" w:rsidRPr="008567B9">
        <w:rPr>
          <w:rFonts w:ascii="Times New Roman" w:hAnsi="Times New Roman" w:cs="Times New Roman"/>
          <w:sz w:val="24"/>
          <w:szCs w:val="24"/>
        </w:rPr>
        <w:tab/>
      </w:r>
      <w:r w:rsidR="006B3B69" w:rsidRPr="008567B9">
        <w:rPr>
          <w:rFonts w:ascii="Times New Roman" w:hAnsi="Times New Roman" w:cs="Times New Roman"/>
          <w:sz w:val="24"/>
          <w:szCs w:val="24"/>
        </w:rPr>
        <w:tab/>
      </w:r>
      <w:r w:rsidR="006B3B69" w:rsidRPr="008567B9">
        <w:rPr>
          <w:rFonts w:ascii="Times New Roman" w:hAnsi="Times New Roman" w:cs="Times New Roman"/>
          <w:sz w:val="24"/>
          <w:szCs w:val="24"/>
        </w:rPr>
        <w:tab/>
        <w:t xml:space="preserve">                                (1)</w:t>
      </w:r>
    </w:p>
    <w:p w:rsidR="006B3B69" w:rsidRPr="008567B9" w:rsidRDefault="006B3B69" w:rsidP="006B3B69">
      <w:pPr>
        <w:autoSpaceDE w:val="0"/>
        <w:autoSpaceDN w:val="0"/>
        <w:adjustRightInd w:val="0"/>
        <w:spacing w:after="0" w:line="480" w:lineRule="auto"/>
        <w:jc w:val="both"/>
        <w:rPr>
          <w:rFonts w:ascii="Times New Roman" w:hAnsi="Times New Roman" w:cs="Times New Roman"/>
          <w:sz w:val="24"/>
          <w:szCs w:val="24"/>
        </w:rPr>
      </w:pPr>
      <w:proofErr w:type="gramStart"/>
      <w:r w:rsidRPr="008567B9">
        <w:rPr>
          <w:rFonts w:ascii="Times New Roman" w:hAnsi="Times New Roman" w:cs="Times New Roman"/>
          <w:sz w:val="24"/>
          <w:szCs w:val="24"/>
        </w:rPr>
        <w:t>where</w:t>
      </w:r>
      <w:proofErr w:type="gramEnd"/>
      <w:r w:rsidRPr="008567B9">
        <w:rPr>
          <w:rFonts w:ascii="Times New Roman" w:hAnsi="Times New Roman" w:cs="Times New Roman"/>
          <w:sz w:val="24"/>
          <w:szCs w:val="24"/>
        </w:rPr>
        <w:t xml:space="preserve"> ‘</w:t>
      </w:r>
      <w:proofErr w:type="spellStart"/>
      <w:r w:rsidRPr="008567B9">
        <w:rPr>
          <w:rFonts w:ascii="Times New Roman" w:hAnsi="Times New Roman" w:cs="Times New Roman"/>
          <w:i/>
          <w:iCs/>
          <w:sz w:val="24"/>
          <w:szCs w:val="24"/>
        </w:rPr>
        <w:t>i</w:t>
      </w:r>
      <w:proofErr w:type="spellEnd"/>
      <w:r w:rsidRPr="008567B9">
        <w:rPr>
          <w:rFonts w:ascii="Times New Roman" w:hAnsi="Times New Roman" w:cs="Times New Roman"/>
          <w:sz w:val="24"/>
          <w:szCs w:val="24"/>
        </w:rPr>
        <w:t>’ is average cathodic current of CV loop and ‘</w:t>
      </w:r>
      <w:r w:rsidRPr="008567B9">
        <w:rPr>
          <w:rFonts w:ascii="Times New Roman" w:hAnsi="Times New Roman" w:cs="Times New Roman"/>
          <w:i/>
          <w:iCs/>
          <w:sz w:val="24"/>
          <w:szCs w:val="24"/>
        </w:rPr>
        <w:t>s’</w:t>
      </w:r>
      <w:r w:rsidRPr="008567B9">
        <w:rPr>
          <w:rFonts w:ascii="Times New Roman" w:hAnsi="Times New Roman" w:cs="Times New Roman"/>
          <w:sz w:val="24"/>
          <w:szCs w:val="24"/>
        </w:rPr>
        <w:t xml:space="preserve"> is the scan rate.</w:t>
      </w:r>
    </w:p>
    <w:p w:rsidR="006B3B69" w:rsidRPr="008567B9" w:rsidRDefault="00023D42" w:rsidP="006B3B69">
      <w:pPr>
        <w:autoSpaceDE w:val="0"/>
        <w:autoSpaceDN w:val="0"/>
        <w:adjustRightInd w:val="0"/>
        <w:spacing w:after="0" w:line="480" w:lineRule="auto"/>
        <w:ind w:left="90"/>
        <w:jc w:val="both"/>
        <w:rPr>
          <w:rFonts w:ascii="Times New Roman" w:hAnsi="Times New Roman" w:cs="Times New Roman"/>
          <w:sz w:val="24"/>
          <w:szCs w:val="24"/>
        </w:rPr>
      </w:pPr>
      <w:r w:rsidRPr="008567B9">
        <w:rPr>
          <w:rFonts w:ascii="Times-Roman" w:hAnsi="Times-Roman" w:cs="Times-Roman"/>
          <w:position w:val="-40"/>
          <w:sz w:val="19"/>
          <w:szCs w:val="19"/>
        </w:rPr>
        <w:object w:dxaOrig="2720" w:dyaOrig="780">
          <v:shape id="_x0000_i1026" type="#_x0000_t75" style="width:134.45pt;height:39.05pt" o:ole="">
            <v:imagedata r:id="rId10" o:title=""/>
          </v:shape>
          <o:OLEObject Type="Embed" ProgID="Equation.3" ShapeID="_x0000_i1026" DrawAspect="Content" ObjectID="_1547981273" r:id="rId11"/>
        </w:object>
      </w:r>
      <w:r w:rsidR="006B3B69" w:rsidRPr="008567B9">
        <w:rPr>
          <w:rFonts w:ascii="Times-Roman" w:hAnsi="Times-Roman" w:cs="Times-Roman"/>
          <w:sz w:val="19"/>
          <w:szCs w:val="19"/>
        </w:rPr>
        <w:tab/>
      </w:r>
      <w:r w:rsidR="006B3B69" w:rsidRPr="008567B9">
        <w:rPr>
          <w:rFonts w:ascii="Times-Roman" w:hAnsi="Times-Roman" w:cs="Times-Roman"/>
          <w:sz w:val="19"/>
          <w:szCs w:val="19"/>
        </w:rPr>
        <w:tab/>
      </w:r>
      <w:r w:rsidR="006B3B69" w:rsidRPr="008567B9">
        <w:rPr>
          <w:rFonts w:ascii="Times-Roman" w:hAnsi="Times-Roman" w:cs="Times-Roman"/>
          <w:sz w:val="19"/>
          <w:szCs w:val="19"/>
        </w:rPr>
        <w:tab/>
      </w:r>
      <w:r w:rsidR="006B3B69" w:rsidRPr="008567B9">
        <w:rPr>
          <w:rFonts w:ascii="Times-Roman" w:hAnsi="Times-Roman" w:cs="Times-Roman"/>
          <w:sz w:val="19"/>
          <w:szCs w:val="19"/>
        </w:rPr>
        <w:tab/>
      </w:r>
      <w:r w:rsidR="0039063B" w:rsidRPr="008567B9">
        <w:rPr>
          <w:rFonts w:ascii="Times-Roman" w:hAnsi="Times-Roman" w:cs="Times-Roman"/>
          <w:sz w:val="19"/>
          <w:szCs w:val="19"/>
        </w:rPr>
        <w:tab/>
      </w:r>
      <w:r w:rsidR="006B3B69" w:rsidRPr="008567B9">
        <w:rPr>
          <w:rFonts w:ascii="Times-Roman" w:hAnsi="Times-Roman" w:cs="Times-Roman"/>
          <w:sz w:val="19"/>
          <w:szCs w:val="19"/>
        </w:rPr>
        <w:tab/>
      </w:r>
      <w:r w:rsidR="006B3B69" w:rsidRPr="008567B9">
        <w:rPr>
          <w:rFonts w:ascii="Times-Roman" w:hAnsi="Times-Roman" w:cs="Times-Roman"/>
          <w:sz w:val="19"/>
          <w:szCs w:val="19"/>
        </w:rPr>
        <w:tab/>
        <w:t xml:space="preserve">           </w:t>
      </w:r>
      <w:r w:rsidR="006B3B69" w:rsidRPr="008567B9">
        <w:rPr>
          <w:rFonts w:ascii="Times-Roman" w:hAnsi="Times-Roman" w:cs="Times-Roman"/>
          <w:sz w:val="24"/>
          <w:szCs w:val="24"/>
        </w:rPr>
        <w:t>(2)</w:t>
      </w:r>
    </w:p>
    <w:p w:rsidR="006B3B69" w:rsidRPr="008567B9" w:rsidRDefault="006B3B69" w:rsidP="006B3B69">
      <w:pPr>
        <w:autoSpaceDE w:val="0"/>
        <w:autoSpaceDN w:val="0"/>
        <w:adjustRightInd w:val="0"/>
        <w:spacing w:after="0" w:line="480" w:lineRule="auto"/>
        <w:jc w:val="both"/>
        <w:rPr>
          <w:rFonts w:ascii="Times New Roman" w:hAnsi="Times New Roman" w:cs="Times New Roman"/>
          <w:sz w:val="24"/>
          <w:szCs w:val="24"/>
        </w:rPr>
      </w:pPr>
      <w:proofErr w:type="gramStart"/>
      <w:r w:rsidRPr="008567B9">
        <w:rPr>
          <w:rFonts w:ascii="Times New Roman" w:hAnsi="Times New Roman" w:cs="Times New Roman"/>
          <w:sz w:val="24"/>
          <w:szCs w:val="24"/>
        </w:rPr>
        <w:t>where</w:t>
      </w:r>
      <w:proofErr w:type="gramEnd"/>
      <w:r w:rsidRPr="008567B9">
        <w:rPr>
          <w:rFonts w:ascii="Times New Roman" w:hAnsi="Times New Roman" w:cs="Times New Roman"/>
          <w:sz w:val="24"/>
          <w:szCs w:val="24"/>
        </w:rPr>
        <w:t xml:space="preserve"> ‘</w:t>
      </w:r>
      <w:r w:rsidRPr="008567B9">
        <w:rPr>
          <w:rFonts w:ascii="Times New Roman" w:hAnsi="Times New Roman" w:cs="Times New Roman"/>
          <w:i/>
          <w:iCs/>
          <w:sz w:val="24"/>
          <w:szCs w:val="24"/>
        </w:rPr>
        <w:t>I</w:t>
      </w:r>
      <w:r w:rsidRPr="008567B9">
        <w:rPr>
          <w:rFonts w:ascii="Times New Roman" w:hAnsi="Times New Roman" w:cs="Times New Roman"/>
          <w:sz w:val="24"/>
          <w:szCs w:val="24"/>
        </w:rPr>
        <w:t xml:space="preserve">’ is the constant current for charge- discharge, </w:t>
      </w:r>
      <w:r w:rsidRPr="008567B9">
        <w:rPr>
          <w:rFonts w:ascii="Times-Roman" w:hAnsi="Times-Roman" w:cs="Times-Roman"/>
          <w:position w:val="-18"/>
          <w:sz w:val="19"/>
          <w:szCs w:val="19"/>
        </w:rPr>
        <w:object w:dxaOrig="660" w:dyaOrig="480">
          <v:shape id="_x0000_i1027" type="#_x0000_t75" style="width:32.95pt;height:24.3pt" o:ole="">
            <v:imagedata r:id="rId12" o:title=""/>
          </v:shape>
          <o:OLEObject Type="Embed" ProgID="Equation.3" ShapeID="_x0000_i1027" DrawAspect="Content" ObjectID="_1547981274" r:id="rId13"/>
        </w:object>
      </w:r>
      <w:r w:rsidRPr="008567B9">
        <w:rPr>
          <w:rFonts w:ascii="Times New Roman" w:hAnsi="Times New Roman" w:cs="Times New Roman"/>
          <w:sz w:val="24"/>
          <w:szCs w:val="24"/>
        </w:rPr>
        <w:t xml:space="preserve"> is slope of the discharge curve. </w:t>
      </w:r>
    </w:p>
    <w:p w:rsidR="006B3B69" w:rsidRPr="008567B9" w:rsidRDefault="006B3B69" w:rsidP="006B3B69">
      <w:pPr>
        <w:autoSpaceDE w:val="0"/>
        <w:autoSpaceDN w:val="0"/>
        <w:adjustRightInd w:val="0"/>
        <w:spacing w:line="480" w:lineRule="auto"/>
        <w:jc w:val="both"/>
        <w:rPr>
          <w:rFonts w:asciiTheme="majorBidi" w:hAnsiTheme="majorBidi" w:cstheme="majorBidi"/>
          <w:sz w:val="24"/>
          <w:szCs w:val="24"/>
        </w:rPr>
      </w:pPr>
      <w:r w:rsidRPr="008567B9">
        <w:rPr>
          <w:rFonts w:asciiTheme="majorBidi" w:hAnsiTheme="majorBidi" w:cstheme="majorBidi"/>
          <w:sz w:val="24"/>
          <w:szCs w:val="24"/>
        </w:rPr>
        <w:t xml:space="preserve">Specific capacitance for electrodes in three electrode configuration </w:t>
      </w:r>
      <w:r w:rsidR="0039063B" w:rsidRPr="008567B9">
        <w:rPr>
          <w:rFonts w:asciiTheme="majorBidi" w:hAnsiTheme="majorBidi" w:cstheme="majorBidi"/>
          <w:sz w:val="24"/>
          <w:szCs w:val="24"/>
        </w:rPr>
        <w:t>is</w:t>
      </w:r>
      <w:r w:rsidRPr="008567B9">
        <w:rPr>
          <w:rFonts w:asciiTheme="majorBidi" w:hAnsiTheme="majorBidi" w:cstheme="majorBidi"/>
          <w:sz w:val="24"/>
          <w:szCs w:val="24"/>
        </w:rPr>
        <w:t xml:space="preserve"> calculated as </w:t>
      </w:r>
    </w:p>
    <w:p w:rsidR="006B3B69" w:rsidRPr="008567B9" w:rsidRDefault="006B3B69" w:rsidP="006B3B69">
      <w:pPr>
        <w:autoSpaceDE w:val="0"/>
        <w:autoSpaceDN w:val="0"/>
        <w:adjustRightInd w:val="0"/>
        <w:spacing w:line="480" w:lineRule="auto"/>
        <w:ind w:firstLine="90"/>
        <w:rPr>
          <w:rFonts w:ascii="Times New Roman" w:hAnsi="Times New Roman" w:cs="Times New Roman"/>
          <w:sz w:val="24"/>
          <w:szCs w:val="24"/>
        </w:rPr>
      </w:pPr>
      <w:r w:rsidRPr="008567B9">
        <w:rPr>
          <w:rFonts w:ascii="Times New Roman" w:hAnsi="Times New Roman" w:cs="Times New Roman"/>
          <w:position w:val="-24"/>
          <w:sz w:val="24"/>
          <w:szCs w:val="24"/>
        </w:rPr>
        <w:object w:dxaOrig="920" w:dyaOrig="620">
          <v:shape id="_x0000_i1028" type="#_x0000_t75" style="width:44.25pt;height:31.25pt" o:ole="">
            <v:imagedata r:id="rId14" o:title=""/>
          </v:shape>
          <o:OLEObject Type="Embed" ProgID="Equation.3" ShapeID="_x0000_i1028" DrawAspect="Content" ObjectID="_1547981275" r:id="rId15"/>
        </w:object>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r>
      <w:r w:rsidR="00C02A44" w:rsidRPr="008567B9">
        <w:rPr>
          <w:rFonts w:ascii="Times New Roman" w:hAnsi="Times New Roman" w:cs="Times New Roman"/>
          <w:sz w:val="24"/>
          <w:szCs w:val="24"/>
        </w:rPr>
        <w:tab/>
      </w:r>
      <w:r w:rsidR="00C02A44" w:rsidRPr="008567B9">
        <w:rPr>
          <w:rFonts w:ascii="Times New Roman" w:hAnsi="Times New Roman" w:cs="Times New Roman"/>
          <w:sz w:val="24"/>
          <w:szCs w:val="24"/>
        </w:rPr>
        <w:tab/>
      </w:r>
      <w:r w:rsidRPr="008567B9">
        <w:rPr>
          <w:rFonts w:ascii="Times New Roman" w:hAnsi="Times New Roman" w:cs="Times New Roman"/>
          <w:sz w:val="24"/>
          <w:szCs w:val="24"/>
        </w:rPr>
        <w:t>(3)</w:t>
      </w:r>
    </w:p>
    <w:p w:rsidR="00C02A44" w:rsidRPr="008567B9" w:rsidRDefault="00C02A44" w:rsidP="00C02A44">
      <w:pPr>
        <w:spacing w:line="480" w:lineRule="auto"/>
        <w:ind w:firstLine="720"/>
        <w:jc w:val="both"/>
        <w:rPr>
          <w:rFonts w:ascii="Times New Roman" w:hAnsi="Times New Roman" w:cs="Times New Roman"/>
          <w:sz w:val="24"/>
          <w:szCs w:val="24"/>
        </w:rPr>
      </w:pPr>
      <w:r w:rsidRPr="008567B9">
        <w:rPr>
          <w:rFonts w:ascii="Times New Roman" w:hAnsi="Times New Roman" w:cs="Times New Roman"/>
          <w:sz w:val="24"/>
          <w:szCs w:val="24"/>
        </w:rPr>
        <w:t>The cell capacitance (C) and the gravimetric capacitance based on the total mass of active materials in both the electrodes (Cg) are calculated from the slope of the discharge curve, as per the following equations</w:t>
      </w:r>
    </w:p>
    <w:p w:rsidR="00C02A44" w:rsidRPr="008567B9" w:rsidRDefault="00C02A44" w:rsidP="00C02A44">
      <w:pPr>
        <w:spacing w:line="480" w:lineRule="auto"/>
        <w:jc w:val="both"/>
        <w:rPr>
          <w:rFonts w:ascii="Times New Roman" w:hAnsi="Times New Roman" w:cs="Times New Roman"/>
          <w:sz w:val="24"/>
          <w:szCs w:val="24"/>
        </w:rPr>
      </w:pPr>
      <w:r w:rsidRPr="008567B9">
        <w:rPr>
          <w:rFonts w:ascii="Times New Roman" w:hAnsi="Times New Roman" w:cs="Times New Roman"/>
          <w:position w:val="-40"/>
          <w:sz w:val="24"/>
          <w:szCs w:val="24"/>
        </w:rPr>
        <w:object w:dxaOrig="1219" w:dyaOrig="780">
          <v:shape id="_x0000_i1029" type="#_x0000_t75" style="width:59.85pt;height:39.05pt" o:ole="">
            <v:imagedata r:id="rId16" o:title=""/>
          </v:shape>
          <o:OLEObject Type="Embed" ProgID="Equation.3" ShapeID="_x0000_i1029" DrawAspect="Content" ObjectID="_1547981276" r:id="rId17"/>
        </w:object>
      </w:r>
      <w:r w:rsidRPr="008567B9">
        <w:rPr>
          <w:rFonts w:ascii="Times New Roman" w:hAnsi="Times New Roman" w:cs="Times New Roman"/>
          <w:sz w:val="24"/>
          <w:szCs w:val="24"/>
        </w:rPr>
        <w:tab/>
        <w:t xml:space="preserve"> </w:t>
      </w:r>
      <w:proofErr w:type="gramStart"/>
      <w:r w:rsidRPr="008567B9">
        <w:rPr>
          <w:rFonts w:ascii="Times New Roman" w:hAnsi="Times New Roman" w:cs="Times New Roman"/>
          <w:sz w:val="24"/>
          <w:szCs w:val="24"/>
        </w:rPr>
        <w:t>and</w:t>
      </w:r>
      <w:proofErr w:type="gramEnd"/>
      <w:r w:rsidRPr="008567B9">
        <w:rPr>
          <w:rFonts w:ascii="Times New Roman" w:hAnsi="Times New Roman" w:cs="Times New Roman"/>
          <w:sz w:val="24"/>
          <w:szCs w:val="24"/>
        </w:rPr>
        <w:t xml:space="preserve">   </w:t>
      </w:r>
      <w:r w:rsidRPr="008567B9">
        <w:rPr>
          <w:rFonts w:ascii="Times New Roman" w:hAnsi="Times New Roman" w:cs="Times New Roman"/>
          <w:position w:val="-24"/>
          <w:sz w:val="24"/>
          <w:szCs w:val="24"/>
        </w:rPr>
        <w:object w:dxaOrig="880" w:dyaOrig="620">
          <v:shape id="_x0000_i1030" type="#_x0000_t75" style="width:44.25pt;height:31.25pt" o:ole="">
            <v:imagedata r:id="rId18" o:title=""/>
          </v:shape>
          <o:OLEObject Type="Embed" ProgID="Equation.3" ShapeID="_x0000_i1030" DrawAspect="Content" ObjectID="_1547981277" r:id="rId19"/>
        </w:object>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t xml:space="preserve">         </w:t>
      </w:r>
      <w:r w:rsidRPr="008567B9">
        <w:rPr>
          <w:rFonts w:ascii="Times New Roman" w:hAnsi="Times New Roman" w:cs="Times New Roman"/>
          <w:sz w:val="24"/>
          <w:szCs w:val="24"/>
        </w:rPr>
        <w:tab/>
      </w:r>
      <w:r w:rsidRPr="008567B9">
        <w:rPr>
          <w:rFonts w:ascii="Times New Roman" w:hAnsi="Times New Roman" w:cs="Times New Roman"/>
          <w:sz w:val="24"/>
          <w:szCs w:val="24"/>
        </w:rPr>
        <w:tab/>
        <w:t xml:space="preserve">  (4)</w:t>
      </w:r>
    </w:p>
    <w:p w:rsidR="00C02A44" w:rsidRPr="008567B9" w:rsidRDefault="00C02A44" w:rsidP="00C02A44">
      <w:pPr>
        <w:spacing w:line="480" w:lineRule="auto"/>
        <w:ind w:firstLine="720"/>
        <w:jc w:val="both"/>
        <w:rPr>
          <w:rFonts w:ascii="Times New Roman" w:hAnsi="Times New Roman" w:cs="Times New Roman"/>
          <w:sz w:val="24"/>
          <w:szCs w:val="24"/>
        </w:rPr>
      </w:pPr>
      <w:r w:rsidRPr="008567B9">
        <w:rPr>
          <w:rFonts w:ascii="Times New Roman" w:hAnsi="Times New Roman" w:cs="Times New Roman"/>
          <w:sz w:val="24"/>
          <w:szCs w:val="24"/>
        </w:rPr>
        <w:t>Where ‘</w:t>
      </w:r>
      <w:r w:rsidRPr="008567B9">
        <w:rPr>
          <w:rFonts w:ascii="Times New Roman" w:hAnsi="Times New Roman" w:cs="Times New Roman"/>
          <w:i/>
          <w:iCs/>
          <w:sz w:val="24"/>
          <w:szCs w:val="24"/>
        </w:rPr>
        <w:t>I</w:t>
      </w:r>
      <w:r w:rsidRPr="008567B9">
        <w:rPr>
          <w:rFonts w:ascii="Times New Roman" w:hAnsi="Times New Roman" w:cs="Times New Roman"/>
          <w:sz w:val="24"/>
          <w:szCs w:val="24"/>
        </w:rPr>
        <w:t xml:space="preserve">’ is the constant current for charge- discharge and </w:t>
      </w:r>
      <w:r w:rsidRPr="008567B9">
        <w:rPr>
          <w:rFonts w:ascii="Times New Roman" w:hAnsi="Times New Roman" w:cs="Times New Roman"/>
          <w:position w:val="-18"/>
          <w:sz w:val="24"/>
          <w:szCs w:val="24"/>
        </w:rPr>
        <w:object w:dxaOrig="660" w:dyaOrig="480">
          <v:shape id="_x0000_i1031" type="#_x0000_t75" style="width:32.95pt;height:24.3pt" o:ole="">
            <v:imagedata r:id="rId12" o:title=""/>
          </v:shape>
          <o:OLEObject Type="Embed" ProgID="Equation.3" ShapeID="_x0000_i1031" DrawAspect="Content" ObjectID="_1547981278" r:id="rId20"/>
        </w:object>
      </w:r>
      <w:r w:rsidRPr="008567B9">
        <w:rPr>
          <w:rFonts w:ascii="Times New Roman" w:hAnsi="Times New Roman" w:cs="Times New Roman"/>
          <w:sz w:val="24"/>
          <w:szCs w:val="24"/>
        </w:rPr>
        <w:t xml:space="preserve"> is the slope of the discharge curve. ‘</w:t>
      </w:r>
      <w:r w:rsidRPr="008567B9">
        <w:rPr>
          <w:rFonts w:ascii="Times New Roman" w:hAnsi="Times New Roman" w:cs="Times New Roman"/>
          <w:i/>
          <w:iCs/>
          <w:sz w:val="24"/>
          <w:szCs w:val="24"/>
        </w:rPr>
        <w:t>M</w:t>
      </w:r>
      <w:r w:rsidRPr="008567B9">
        <w:rPr>
          <w:rFonts w:ascii="Times New Roman" w:hAnsi="Times New Roman" w:cs="Times New Roman"/>
          <w:sz w:val="24"/>
          <w:szCs w:val="24"/>
        </w:rPr>
        <w:t xml:space="preserve">’ is the total mass of active materials in both electrodes.  </w:t>
      </w:r>
    </w:p>
    <w:p w:rsidR="00C02A44" w:rsidRPr="008567B9" w:rsidRDefault="00C02A44" w:rsidP="006B3B69">
      <w:pPr>
        <w:autoSpaceDE w:val="0"/>
        <w:autoSpaceDN w:val="0"/>
        <w:adjustRightInd w:val="0"/>
        <w:spacing w:line="480" w:lineRule="auto"/>
        <w:ind w:firstLine="90"/>
        <w:rPr>
          <w:rFonts w:ascii="Times New Roman" w:hAnsi="Times New Roman" w:cs="Times New Roman"/>
          <w:sz w:val="24"/>
          <w:szCs w:val="24"/>
        </w:rPr>
      </w:pPr>
    </w:p>
    <w:p w:rsidR="005A7C9E" w:rsidRPr="008567B9" w:rsidRDefault="009364C2" w:rsidP="009364C2">
      <w:pPr>
        <w:pStyle w:val="ListParagraph"/>
        <w:numPr>
          <w:ilvl w:val="0"/>
          <w:numId w:val="4"/>
        </w:numPr>
        <w:autoSpaceDE w:val="0"/>
        <w:autoSpaceDN w:val="0"/>
        <w:adjustRightInd w:val="0"/>
        <w:spacing w:after="0" w:line="480" w:lineRule="auto"/>
        <w:jc w:val="both"/>
        <w:rPr>
          <w:rFonts w:ascii="Times New Roman" w:hAnsi="Times New Roman" w:cs="Times New Roman"/>
          <w:b/>
          <w:bCs/>
          <w:sz w:val="24"/>
          <w:szCs w:val="24"/>
        </w:rPr>
      </w:pPr>
      <w:r w:rsidRPr="008567B9">
        <w:rPr>
          <w:rFonts w:ascii="Times New Roman" w:hAnsi="Times New Roman"/>
          <w:b/>
          <w:bCs/>
        </w:rPr>
        <w:t>Results and Discussion</w:t>
      </w:r>
    </w:p>
    <w:p w:rsidR="00D112A0" w:rsidRPr="008567B9" w:rsidRDefault="00D112A0" w:rsidP="00D112A0">
      <w:pPr>
        <w:autoSpaceDE w:val="0"/>
        <w:autoSpaceDN w:val="0"/>
        <w:adjustRightInd w:val="0"/>
        <w:spacing w:after="0" w:line="480" w:lineRule="auto"/>
        <w:ind w:firstLine="720"/>
        <w:jc w:val="both"/>
        <w:rPr>
          <w:rFonts w:ascii="Times New Roman" w:hAnsi="Times New Roman" w:cs="Times New Roman"/>
          <w:sz w:val="24"/>
          <w:szCs w:val="24"/>
        </w:rPr>
      </w:pPr>
      <w:r w:rsidRPr="008567B9">
        <w:rPr>
          <w:rFonts w:ascii="Times New Roman" w:hAnsi="Times New Roman" w:cs="Times New Roman"/>
          <w:sz w:val="24"/>
          <w:szCs w:val="24"/>
        </w:rPr>
        <w:t>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are prepared by ultrasonic mixing of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(20 </w:t>
      </w:r>
      <w:proofErr w:type="spellStart"/>
      <w:r w:rsidRPr="008567B9">
        <w:rPr>
          <w:rFonts w:ascii="Times New Roman" w:hAnsi="Times New Roman" w:cs="Times New Roman"/>
          <w:sz w:val="24"/>
          <w:szCs w:val="24"/>
        </w:rPr>
        <w:t>wt</w:t>
      </w:r>
      <w:proofErr w:type="spellEnd"/>
      <w:r w:rsidRPr="008567B9">
        <w:rPr>
          <w:rFonts w:ascii="Times New Roman" w:hAnsi="Times New Roman" w:cs="Times New Roman"/>
          <w:sz w:val="24"/>
          <w:szCs w:val="24"/>
        </w:rPr>
        <w:t xml:space="preserve"> %) and RGO (80 </w:t>
      </w:r>
      <w:proofErr w:type="spellStart"/>
      <w:r w:rsidRPr="008567B9">
        <w:rPr>
          <w:rFonts w:ascii="Times New Roman" w:hAnsi="Times New Roman" w:cs="Times New Roman"/>
          <w:sz w:val="24"/>
          <w:szCs w:val="24"/>
        </w:rPr>
        <w:t>wt</w:t>
      </w:r>
      <w:proofErr w:type="spellEnd"/>
      <w:r w:rsidRPr="008567B9">
        <w:rPr>
          <w:rFonts w:ascii="Times New Roman" w:hAnsi="Times New Roman" w:cs="Times New Roman"/>
          <w:sz w:val="24"/>
          <w:szCs w:val="24"/>
        </w:rPr>
        <w:t xml:space="preserve"> %) as illustrated in Fig.1. It is expected that the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w:t>
      </w:r>
      <w:proofErr w:type="spellStart"/>
      <w:r w:rsidRPr="008567B9">
        <w:rPr>
          <w:rFonts w:ascii="Times New Roman" w:hAnsi="Times New Roman" w:cs="Times New Roman"/>
          <w:sz w:val="24"/>
          <w:szCs w:val="24"/>
        </w:rPr>
        <w:t>nanohybrids</w:t>
      </w:r>
      <w:proofErr w:type="spellEnd"/>
      <w:r w:rsidRPr="008567B9">
        <w:rPr>
          <w:rFonts w:ascii="Times New Roman" w:hAnsi="Times New Roman" w:cs="Times New Roman"/>
          <w:sz w:val="24"/>
          <w:szCs w:val="24"/>
        </w:rPr>
        <w:t xml:space="preserve"> will act as excellent spacers between individual RGO layers and will increase the surface area of the resultant composite. Powder X-Ray Diffraction patterns of the components and the ternary hybrid nanocomposite are shown in Fig. 2a. The peaks in the XRD patterns of CNCs and RGO are indexed to the reflections of hexagonal graphite (JCPDS card No. 75-1621). The shift in the 2θ value of </w:t>
      </w:r>
      <w:r w:rsidRPr="008567B9">
        <w:rPr>
          <w:rFonts w:ascii="Times New Roman" w:hAnsi="Times New Roman" w:cs="Times New Roman"/>
          <w:sz w:val="24"/>
          <w:szCs w:val="24"/>
        </w:rPr>
        <w:lastRenderedPageBreak/>
        <w:t>the (002) peak can be attributed to the structural difference of CNCs and RGO. The peaks marked with an asterisk, present in the XRD pattern of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in addition to the graphitic peaks, correspond to characteristic diffraction peaks of the tetragonal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 nanoparticles (JCPDS card No. 40-1290). The (002) Peak from graphitic carbon overlaps with the (110) peak from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The absence of any other crystal phase attributable to another covalent state of Ru indicates the high purity of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 phase in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XRD pattern of the ternary hybrid nanocomposite also shows the presence of carbon and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The amount of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 present in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binary nanocomposite is determined by thermogravimetric analysis (TGA). TGA curves of CNCs and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 dispersed CNCs are shown in Fig. 2b.  Weight loss between 400 </w:t>
      </w:r>
      <w:r w:rsidRPr="008567B9">
        <w:rPr>
          <w:rFonts w:ascii="Times New Roman" w:hAnsi="Times New Roman" w:cs="Times New Roman"/>
          <w:sz w:val="24"/>
          <w:szCs w:val="24"/>
          <w:vertAlign w:val="superscript"/>
        </w:rPr>
        <w:t>◦</w:t>
      </w:r>
      <w:r w:rsidRPr="008567B9">
        <w:rPr>
          <w:rFonts w:ascii="Times New Roman" w:hAnsi="Times New Roman" w:cs="Times New Roman"/>
          <w:sz w:val="24"/>
          <w:szCs w:val="24"/>
        </w:rPr>
        <w:t xml:space="preserve">C and 750 </w:t>
      </w:r>
      <w:r w:rsidRPr="008567B9">
        <w:rPr>
          <w:rFonts w:ascii="Times New Roman" w:hAnsi="Times New Roman" w:cs="Times New Roman"/>
          <w:sz w:val="24"/>
          <w:szCs w:val="24"/>
          <w:vertAlign w:val="superscript"/>
        </w:rPr>
        <w:t>◦</w:t>
      </w:r>
      <w:r w:rsidRPr="008567B9">
        <w:rPr>
          <w:rFonts w:ascii="Times New Roman" w:hAnsi="Times New Roman" w:cs="Times New Roman"/>
          <w:sz w:val="24"/>
          <w:szCs w:val="24"/>
        </w:rPr>
        <w:t>C in the TGA curves can be attributed to the burning of CNCs. The pure CNC sample is having a purity of 90%.  TGA curve for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shows a weight loss of 25% over the above-mentioned temperature range, indicating that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binary composite contains 75% of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 and 25% of CNCs.</w:t>
      </w:r>
      <w:r w:rsidR="00D9513D" w:rsidRPr="008567B9">
        <w:rPr>
          <w:rFonts w:ascii="Times New Roman" w:hAnsi="Times New Roman" w:cs="Times New Roman"/>
          <w:sz w:val="24"/>
          <w:szCs w:val="24"/>
        </w:rPr>
        <w:t xml:space="preserve"> </w:t>
      </w:r>
      <w:r w:rsidRPr="008567B9">
        <w:rPr>
          <w:rFonts w:asciiTheme="majorBidi" w:hAnsiTheme="majorBidi" w:cstheme="majorBidi"/>
          <w:sz w:val="24"/>
          <w:szCs w:val="24"/>
        </w:rPr>
        <w:t>The amount of sample used for each TGA analysis is nearly 10 mg. TGA measurements were repeated several times to confirm the chemical composition of RuO</w:t>
      </w:r>
      <w:r w:rsidRPr="008567B9">
        <w:rPr>
          <w:rFonts w:asciiTheme="majorBidi" w:hAnsiTheme="majorBidi" w:cstheme="majorBidi"/>
          <w:sz w:val="24"/>
          <w:szCs w:val="24"/>
          <w:vertAlign w:val="subscript"/>
        </w:rPr>
        <w:t>2</w:t>
      </w:r>
      <w:r w:rsidRPr="008567B9">
        <w:rPr>
          <w:rFonts w:asciiTheme="majorBidi" w:hAnsiTheme="majorBidi" w:cstheme="majorBidi"/>
          <w:sz w:val="24"/>
          <w:szCs w:val="24"/>
        </w:rPr>
        <w:t>/CNCs nanocomposite, and the result shown in Figure 2</w:t>
      </w:r>
      <w:r w:rsidR="00D9513D" w:rsidRPr="008567B9">
        <w:rPr>
          <w:rFonts w:asciiTheme="majorBidi" w:hAnsiTheme="majorBidi" w:cstheme="majorBidi"/>
          <w:sz w:val="24"/>
          <w:szCs w:val="24"/>
        </w:rPr>
        <w:t xml:space="preserve"> </w:t>
      </w:r>
      <w:r w:rsidRPr="008567B9">
        <w:rPr>
          <w:rFonts w:asciiTheme="majorBidi" w:hAnsiTheme="majorBidi" w:cstheme="majorBidi"/>
          <w:sz w:val="24"/>
          <w:szCs w:val="24"/>
        </w:rPr>
        <w:t>(b) is a representative data.</w:t>
      </w:r>
    </w:p>
    <w:p w:rsidR="00C4726B" w:rsidRPr="008567B9" w:rsidRDefault="00C4726B" w:rsidP="004659E2">
      <w:pPr>
        <w:autoSpaceDE w:val="0"/>
        <w:autoSpaceDN w:val="0"/>
        <w:adjustRightInd w:val="0"/>
        <w:spacing w:after="0" w:line="480" w:lineRule="auto"/>
        <w:ind w:firstLine="720"/>
        <w:jc w:val="both"/>
        <w:rPr>
          <w:rFonts w:ascii="Times New Roman" w:hAnsi="Times New Roman" w:cs="Times New Roman"/>
          <w:sz w:val="24"/>
          <w:szCs w:val="24"/>
        </w:rPr>
      </w:pPr>
    </w:p>
    <w:p w:rsidR="00D112A0" w:rsidRPr="008567B9" w:rsidRDefault="00D112A0" w:rsidP="00D112A0">
      <w:pPr>
        <w:autoSpaceDE w:val="0"/>
        <w:autoSpaceDN w:val="0"/>
        <w:adjustRightInd w:val="0"/>
        <w:spacing w:after="0" w:line="480" w:lineRule="auto"/>
        <w:ind w:firstLine="720"/>
        <w:jc w:val="both"/>
        <w:rPr>
          <w:rFonts w:ascii="Times New Roman" w:hAnsi="Times New Roman" w:cs="Times New Roman"/>
          <w:sz w:val="24"/>
          <w:szCs w:val="24"/>
        </w:rPr>
      </w:pPr>
      <w:r w:rsidRPr="008567B9">
        <w:rPr>
          <w:rFonts w:ascii="Times New Roman" w:hAnsi="Times New Roman" w:cs="Times New Roman"/>
          <w:sz w:val="24"/>
          <w:szCs w:val="24"/>
        </w:rPr>
        <w:t xml:space="preserve">The </w:t>
      </w:r>
      <w:proofErr w:type="spellStart"/>
      <w:r w:rsidRPr="008567B9">
        <w:rPr>
          <w:rFonts w:ascii="Times New Roman" w:hAnsi="Times New Roman" w:cs="Times New Roman"/>
          <w:sz w:val="24"/>
          <w:szCs w:val="24"/>
        </w:rPr>
        <w:t>Brunauer</w:t>
      </w:r>
      <w:proofErr w:type="spellEnd"/>
      <w:r w:rsidRPr="008567B9">
        <w:rPr>
          <w:rFonts w:ascii="Times New Roman" w:hAnsi="Times New Roman" w:cs="Times New Roman"/>
          <w:sz w:val="24"/>
          <w:szCs w:val="24"/>
        </w:rPr>
        <w:t>–Emmett–Teller (BET) surface area values of the CNCs,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RGO and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are calculated from their nitrogen adsorption and desorption isotherms</w:t>
      </w:r>
    </w:p>
    <w:p w:rsidR="00D112A0" w:rsidRPr="008567B9" w:rsidRDefault="00D112A0" w:rsidP="00D112A0">
      <w:pPr>
        <w:autoSpaceDE w:val="0"/>
        <w:autoSpaceDN w:val="0"/>
        <w:adjustRightInd w:val="0"/>
        <w:spacing w:after="0" w:line="480" w:lineRule="auto"/>
        <w:jc w:val="both"/>
        <w:rPr>
          <w:rFonts w:ascii="Times New Roman" w:hAnsi="Times New Roman" w:cs="Times New Roman"/>
          <w:sz w:val="24"/>
          <w:szCs w:val="24"/>
        </w:rPr>
      </w:pPr>
      <w:r w:rsidRPr="008567B9">
        <w:rPr>
          <w:rFonts w:ascii="Times New Roman" w:hAnsi="Times New Roman" w:cs="Times New Roman"/>
          <w:sz w:val="24"/>
          <w:szCs w:val="24"/>
        </w:rPr>
        <w:t xml:space="preserve"> (Fig. 2c) as 98.4, 353.7, 347.2 and 600.6 m</w:t>
      </w:r>
      <w:r w:rsidRPr="008567B9">
        <w:rPr>
          <w:rFonts w:ascii="Times New Roman" w:hAnsi="Times New Roman" w:cs="Times New Roman"/>
          <w:sz w:val="24"/>
          <w:szCs w:val="24"/>
          <w:vertAlign w:val="superscript"/>
        </w:rPr>
        <w:t>2</w:t>
      </w:r>
      <w:r w:rsidR="00D9513D" w:rsidRPr="008567B9">
        <w:rPr>
          <w:rFonts w:ascii="Times New Roman" w:hAnsi="Times New Roman" w:cs="Times New Roman"/>
          <w:sz w:val="24"/>
          <w:szCs w:val="24"/>
        </w:rPr>
        <w:t xml:space="preserve"> </w:t>
      </w:r>
      <w:r w:rsidRPr="008567B9">
        <w:rPr>
          <w:rFonts w:ascii="Times New Roman" w:hAnsi="Times New Roman" w:cs="Times New Roman"/>
          <w:sz w:val="24"/>
          <w:szCs w:val="24"/>
        </w:rPr>
        <w:t>g</w:t>
      </w:r>
      <w:r w:rsidR="00D9513D"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respectively. Isotherms exhibit distinct loops in the range of 0.45</w:t>
      </w:r>
      <w:r w:rsidR="00D9513D" w:rsidRPr="008567B9">
        <w:rPr>
          <w:rFonts w:ascii="Times New Roman" w:hAnsi="Times New Roman" w:cs="Times New Roman"/>
          <w:sz w:val="24"/>
          <w:szCs w:val="24"/>
        </w:rPr>
        <w:t xml:space="preserve"> </w:t>
      </w:r>
      <w:r w:rsidRPr="008567B9">
        <w:rPr>
          <w:rFonts w:ascii="Times New Roman" w:hAnsi="Times New Roman" w:cs="Times New Roman"/>
          <w:sz w:val="24"/>
          <w:szCs w:val="24"/>
        </w:rPr>
        <w:t>–1.0 P/P0, suggesting the mesoporous nature of these samples. BET surface area value of the ternary hybrid composite is nearly two times as compared to pure RGO sample, indicating that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acts as an efficient spacer between graphene layers. Hence, the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can offer more electrolyte accessibility, when used as an electrode material in </w:t>
      </w:r>
      <w:r w:rsidRPr="008567B9">
        <w:rPr>
          <w:rFonts w:ascii="Times New Roman" w:hAnsi="Times New Roman" w:cs="Times New Roman"/>
          <w:sz w:val="24"/>
          <w:szCs w:val="24"/>
        </w:rPr>
        <w:lastRenderedPageBreak/>
        <w:t>supercapacitors. Fig. 2d shows the pore size distributions of the samples calculated from adsorption isotherms using Barret-Joyner-</w:t>
      </w:r>
      <w:proofErr w:type="spellStart"/>
      <w:r w:rsidRPr="008567B9">
        <w:rPr>
          <w:rFonts w:ascii="Times New Roman" w:hAnsi="Times New Roman" w:cs="Times New Roman"/>
          <w:sz w:val="24"/>
          <w:szCs w:val="24"/>
        </w:rPr>
        <w:t>Halenda</w:t>
      </w:r>
      <w:proofErr w:type="spellEnd"/>
      <w:r w:rsidRPr="008567B9">
        <w:rPr>
          <w:rFonts w:ascii="Times New Roman" w:hAnsi="Times New Roman" w:cs="Times New Roman"/>
          <w:sz w:val="24"/>
          <w:szCs w:val="24"/>
        </w:rPr>
        <w:t xml:space="preserve"> (BJH) method. BJH adsorption cumulative volume of pores between 1.70 nm and 300.00 nm diameter for CNCs,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RGO and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are 0.24418, 0.34312, 0.53206, and 1.30911 cm</w:t>
      </w:r>
      <w:r w:rsidRPr="008567B9">
        <w:rPr>
          <w:rFonts w:ascii="Times New Roman" w:hAnsi="Times New Roman" w:cs="Times New Roman"/>
          <w:sz w:val="24"/>
          <w:szCs w:val="24"/>
          <w:vertAlign w:val="superscript"/>
        </w:rPr>
        <w:t>3</w:t>
      </w:r>
      <w:r w:rsidRPr="008567B9">
        <w:rPr>
          <w:rFonts w:ascii="Times New Roman" w:hAnsi="Times New Roman" w:cs="Times New Roman"/>
          <w:sz w:val="24"/>
          <w:szCs w:val="24"/>
        </w:rPr>
        <w:t>/g respectively.</w:t>
      </w:r>
    </w:p>
    <w:p w:rsidR="00D112A0" w:rsidRPr="008567B9" w:rsidRDefault="00D112A0" w:rsidP="00D112A0">
      <w:pPr>
        <w:spacing w:line="480" w:lineRule="auto"/>
        <w:ind w:firstLine="720"/>
        <w:jc w:val="both"/>
        <w:rPr>
          <w:rFonts w:ascii="Times New Roman" w:hAnsi="Times New Roman" w:cs="Times New Roman"/>
          <w:sz w:val="24"/>
          <w:szCs w:val="24"/>
        </w:rPr>
      </w:pPr>
      <w:r w:rsidRPr="008567B9">
        <w:rPr>
          <w:rFonts w:ascii="Times New Roman" w:hAnsi="Times New Roman" w:cs="Times New Roman"/>
          <w:sz w:val="24"/>
          <w:szCs w:val="24"/>
        </w:rPr>
        <w:t>Fig. 3(a), (b), (c) and (d) respectively shows the scanning electron microscopy (SEM) images of CNCs,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RGO, and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SEM image of CNCs (Fig. 3(a)) indicates that these are single helical coils with twisted forms similar to a-helix proteins. The introduction of RuO</w:t>
      </w:r>
      <w:r w:rsidRPr="008567B9">
        <w:rPr>
          <w:rFonts w:ascii="Times New Roman" w:hAnsi="Times New Roman" w:cs="Times New Roman"/>
          <w:sz w:val="24"/>
          <w:szCs w:val="24"/>
          <w:vertAlign w:val="subscript"/>
        </w:rPr>
        <w:t xml:space="preserve">2 </w:t>
      </w:r>
      <w:r w:rsidRPr="008567B9">
        <w:rPr>
          <w:rFonts w:ascii="Times New Roman" w:hAnsi="Times New Roman" w:cs="Times New Roman"/>
          <w:sz w:val="24"/>
          <w:szCs w:val="24"/>
        </w:rPr>
        <w:t>nanoparticles does not damage the morphology of CNCs, except making the surface a bit rougher by the direct growth of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 particles (Fig. 3 (b)). The wrinkled or curved morphology of the RGO </w:t>
      </w:r>
      <w:proofErr w:type="spellStart"/>
      <w:r w:rsidRPr="008567B9">
        <w:rPr>
          <w:rFonts w:ascii="Times New Roman" w:hAnsi="Times New Roman" w:cs="Times New Roman"/>
          <w:sz w:val="24"/>
          <w:szCs w:val="24"/>
        </w:rPr>
        <w:t>nanosheets</w:t>
      </w:r>
      <w:proofErr w:type="spellEnd"/>
      <w:r w:rsidRPr="008567B9">
        <w:rPr>
          <w:rFonts w:ascii="Times New Roman" w:hAnsi="Times New Roman" w:cs="Times New Roman"/>
          <w:sz w:val="24"/>
          <w:szCs w:val="24"/>
        </w:rPr>
        <w:t xml:space="preserve"> is evident from the SEM image shown in Fig. 3(c).  SEM image of the ternary composites shows the presence of both RGO and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The curved morphology of the </w:t>
      </w:r>
      <w:proofErr w:type="spellStart"/>
      <w:r w:rsidRPr="008567B9">
        <w:rPr>
          <w:rFonts w:ascii="Times New Roman" w:hAnsi="Times New Roman" w:cs="Times New Roman"/>
          <w:sz w:val="24"/>
          <w:szCs w:val="24"/>
        </w:rPr>
        <w:t>nanosheets</w:t>
      </w:r>
      <w:proofErr w:type="spellEnd"/>
      <w:r w:rsidRPr="008567B9">
        <w:rPr>
          <w:rFonts w:ascii="Times New Roman" w:hAnsi="Times New Roman" w:cs="Times New Roman"/>
          <w:sz w:val="24"/>
          <w:szCs w:val="24"/>
        </w:rPr>
        <w:t xml:space="preserve"> considerably prevents the RGO from restacking and contributes to the mesoporous nature as evident from the inset of Fig. 3(d). </w:t>
      </w:r>
      <w:r w:rsidRPr="008567B9">
        <w:rPr>
          <w:rFonts w:ascii="Times New Roman" w:hAnsi="Times New Roman" w:cs="Times New Roman"/>
          <w:b/>
          <w:sz w:val="24"/>
          <w:szCs w:val="24"/>
        </w:rPr>
        <w:t>Figure S1</w:t>
      </w:r>
      <w:r w:rsidR="00D9513D" w:rsidRPr="008567B9">
        <w:rPr>
          <w:rFonts w:ascii="Times New Roman" w:hAnsi="Times New Roman" w:cs="Times New Roman"/>
          <w:b/>
          <w:sz w:val="24"/>
          <w:szCs w:val="24"/>
        </w:rPr>
        <w:t xml:space="preserve"> </w:t>
      </w:r>
      <w:r w:rsidRPr="008567B9">
        <w:rPr>
          <w:rFonts w:ascii="Times New Roman" w:hAnsi="Times New Roman" w:cs="Times New Roman"/>
          <w:b/>
          <w:sz w:val="24"/>
          <w:szCs w:val="24"/>
        </w:rPr>
        <w:t>(b)</w:t>
      </w:r>
      <w:r w:rsidRPr="008567B9">
        <w:rPr>
          <w:rFonts w:ascii="Times New Roman" w:hAnsi="Times New Roman" w:cs="Times New Roman"/>
          <w:sz w:val="24"/>
          <w:szCs w:val="24"/>
        </w:rPr>
        <w:t xml:space="preserve"> shows the energy dispersive analysis of X-rays (EDAX) pattern of RGO-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composite for the area shown in SEM image </w:t>
      </w:r>
      <w:r w:rsidRPr="008567B9">
        <w:rPr>
          <w:rFonts w:ascii="Times New Roman" w:hAnsi="Times New Roman" w:cs="Times New Roman"/>
          <w:b/>
          <w:sz w:val="24"/>
          <w:szCs w:val="24"/>
        </w:rPr>
        <w:t>Fig. S1</w:t>
      </w:r>
      <w:r w:rsidR="00D9513D" w:rsidRPr="008567B9">
        <w:rPr>
          <w:rFonts w:ascii="Times New Roman" w:hAnsi="Times New Roman" w:cs="Times New Roman"/>
          <w:b/>
          <w:sz w:val="24"/>
          <w:szCs w:val="24"/>
        </w:rPr>
        <w:t xml:space="preserve"> </w:t>
      </w:r>
      <w:r w:rsidRPr="008567B9">
        <w:rPr>
          <w:rFonts w:ascii="Times New Roman" w:hAnsi="Times New Roman" w:cs="Times New Roman"/>
          <w:b/>
          <w:sz w:val="24"/>
          <w:szCs w:val="24"/>
        </w:rPr>
        <w:t>(a)</w:t>
      </w:r>
      <w:r w:rsidRPr="008567B9">
        <w:rPr>
          <w:rFonts w:ascii="Times New Roman" w:hAnsi="Times New Roman" w:cs="Times New Roman"/>
          <w:sz w:val="24"/>
          <w:szCs w:val="24"/>
        </w:rPr>
        <w:t xml:space="preserve">. EDAX analysis gives the local concentration of different elements present in the ternary hybrid composite. EDAX pattern indicates that the nanocomposite contains the elements ruthenium, carbon, and oxygen. </w:t>
      </w:r>
      <w:r w:rsidRPr="008567B9">
        <w:rPr>
          <w:rFonts w:ascii="Times New Roman" w:hAnsi="Times New Roman" w:cs="Times New Roman"/>
          <w:b/>
          <w:sz w:val="24"/>
          <w:szCs w:val="24"/>
        </w:rPr>
        <w:t xml:space="preserve">Fig. </w:t>
      </w:r>
      <w:proofErr w:type="gramStart"/>
      <w:r w:rsidRPr="008567B9">
        <w:rPr>
          <w:rFonts w:ascii="Times New Roman" w:hAnsi="Times New Roman" w:cs="Times New Roman"/>
          <w:b/>
          <w:sz w:val="24"/>
          <w:szCs w:val="24"/>
        </w:rPr>
        <w:t>S1(</w:t>
      </w:r>
      <w:proofErr w:type="gramEnd"/>
      <w:r w:rsidRPr="008567B9">
        <w:rPr>
          <w:rFonts w:ascii="Times New Roman" w:hAnsi="Times New Roman" w:cs="Times New Roman"/>
          <w:b/>
          <w:sz w:val="24"/>
          <w:szCs w:val="24"/>
        </w:rPr>
        <w:t>a)</w:t>
      </w:r>
      <w:r w:rsidR="00864963" w:rsidRPr="008567B9">
        <w:rPr>
          <w:rFonts w:ascii="Times New Roman" w:hAnsi="Times New Roman" w:cs="Times New Roman"/>
          <w:sz w:val="24"/>
          <w:szCs w:val="24"/>
        </w:rPr>
        <w:t xml:space="preserve"> shows</w:t>
      </w:r>
      <w:r w:rsidRPr="008567B9">
        <w:rPr>
          <w:rFonts w:ascii="Times New Roman" w:hAnsi="Times New Roman" w:cs="Times New Roman"/>
          <w:sz w:val="24"/>
          <w:szCs w:val="24"/>
        </w:rPr>
        <w:t xml:space="preserve"> the </w:t>
      </w:r>
      <w:r w:rsidR="00864963" w:rsidRPr="008567B9">
        <w:rPr>
          <w:rFonts w:ascii="Times New Roman" w:hAnsi="Times New Roman" w:cs="Times New Roman"/>
          <w:sz w:val="24"/>
          <w:szCs w:val="24"/>
        </w:rPr>
        <w:t xml:space="preserve">presence of </w:t>
      </w:r>
      <w:r w:rsidRPr="008567B9">
        <w:rPr>
          <w:rFonts w:ascii="Times New Roman" w:hAnsi="Times New Roman" w:cs="Times New Roman"/>
          <w:sz w:val="24"/>
          <w:szCs w:val="24"/>
        </w:rPr>
        <w:t>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 CNCs </w:t>
      </w:r>
      <w:r w:rsidR="00864963" w:rsidRPr="008567B9">
        <w:rPr>
          <w:rFonts w:ascii="Times New Roman" w:hAnsi="Times New Roman" w:cs="Times New Roman"/>
          <w:sz w:val="24"/>
          <w:szCs w:val="24"/>
        </w:rPr>
        <w:t>spacers in</w:t>
      </w:r>
      <w:r w:rsidRPr="008567B9">
        <w:rPr>
          <w:rFonts w:ascii="Times New Roman" w:hAnsi="Times New Roman" w:cs="Times New Roman"/>
          <w:sz w:val="24"/>
          <w:szCs w:val="24"/>
        </w:rPr>
        <w:t xml:space="preserve"> </w:t>
      </w:r>
      <w:r w:rsidR="00864963" w:rsidRPr="008567B9">
        <w:rPr>
          <w:rFonts w:ascii="Times New Roman" w:hAnsi="Times New Roman" w:cs="Times New Roman"/>
          <w:sz w:val="24"/>
          <w:szCs w:val="24"/>
        </w:rPr>
        <w:t>the</w:t>
      </w:r>
      <w:r w:rsidR="005E6608" w:rsidRPr="008567B9">
        <w:rPr>
          <w:rFonts w:ascii="Times New Roman" w:hAnsi="Times New Roman" w:cs="Times New Roman"/>
          <w:sz w:val="24"/>
          <w:szCs w:val="24"/>
        </w:rPr>
        <w:t xml:space="preserve"> </w:t>
      </w:r>
      <w:r w:rsidRPr="008567B9">
        <w:rPr>
          <w:rFonts w:ascii="Times New Roman" w:hAnsi="Times New Roman" w:cs="Times New Roman"/>
          <w:sz w:val="24"/>
          <w:szCs w:val="24"/>
        </w:rPr>
        <w:t>RGO</w:t>
      </w:r>
      <w:r w:rsidR="00864963" w:rsidRPr="008567B9">
        <w:rPr>
          <w:rFonts w:ascii="Times New Roman" w:hAnsi="Times New Roman" w:cs="Times New Roman"/>
          <w:sz w:val="24"/>
          <w:szCs w:val="24"/>
        </w:rPr>
        <w:t xml:space="preserve"> matrix</w:t>
      </w:r>
      <w:r w:rsidRPr="008567B9">
        <w:rPr>
          <w:rFonts w:ascii="Times New Roman" w:hAnsi="Times New Roman" w:cs="Times New Roman"/>
          <w:sz w:val="24"/>
          <w:szCs w:val="24"/>
        </w:rPr>
        <w:t>.</w:t>
      </w:r>
    </w:p>
    <w:p w:rsidR="00D112A0" w:rsidRPr="008567B9" w:rsidRDefault="00D112A0" w:rsidP="00D112A0">
      <w:pPr>
        <w:spacing w:line="480" w:lineRule="auto"/>
        <w:ind w:firstLine="720"/>
        <w:jc w:val="both"/>
        <w:rPr>
          <w:rFonts w:ascii="Times New Roman" w:hAnsi="Times New Roman" w:cs="Times New Roman"/>
          <w:sz w:val="24"/>
          <w:szCs w:val="24"/>
        </w:rPr>
      </w:pPr>
      <w:r w:rsidRPr="008567B9">
        <w:rPr>
          <w:rFonts w:ascii="Times New Roman" w:hAnsi="Times New Roman" w:cs="Times New Roman"/>
          <w:sz w:val="24"/>
          <w:szCs w:val="24"/>
        </w:rPr>
        <w:t xml:space="preserve">Transmission electron microscopy (TEM) analysis can be used as a powerful tool to obtain more detailed microstructure information of the nanocomposites. TEM image of the RGO (Fig. 4(a)) clearly indicates the wrinkled nature of graphene </w:t>
      </w:r>
      <w:proofErr w:type="spellStart"/>
      <w:r w:rsidRPr="008567B9">
        <w:rPr>
          <w:rFonts w:ascii="Times New Roman" w:hAnsi="Times New Roman" w:cs="Times New Roman"/>
          <w:sz w:val="24"/>
          <w:szCs w:val="24"/>
        </w:rPr>
        <w:t>nanosheets</w:t>
      </w:r>
      <w:proofErr w:type="spellEnd"/>
      <w:r w:rsidRPr="008567B9">
        <w:rPr>
          <w:rFonts w:ascii="Times New Roman" w:hAnsi="Times New Roman" w:cs="Times New Roman"/>
          <w:sz w:val="24"/>
          <w:szCs w:val="24"/>
        </w:rPr>
        <w:t>. Low and high-resolution TEM images of functionalized CNCs shown in</w:t>
      </w:r>
      <w:r w:rsidRPr="008567B9">
        <w:rPr>
          <w:rFonts w:ascii="Times New Roman" w:hAnsi="Times New Roman" w:cs="Times New Roman"/>
          <w:b/>
          <w:sz w:val="24"/>
          <w:szCs w:val="24"/>
        </w:rPr>
        <w:t xml:space="preserve"> Fig. S2 (a) and (b)</w:t>
      </w:r>
      <w:r w:rsidRPr="008567B9">
        <w:rPr>
          <w:rFonts w:ascii="Times New Roman" w:hAnsi="Times New Roman" w:cs="Times New Roman"/>
          <w:sz w:val="24"/>
          <w:szCs w:val="24"/>
        </w:rPr>
        <w:t xml:space="preserve"> respectively reveals that CNCs are coiled carbon nanofibers and are having an average diameter in the range of 70-100 nm. Fig. 4(b) </w:t>
      </w:r>
      <w:r w:rsidRPr="008567B9">
        <w:rPr>
          <w:rFonts w:ascii="Times New Roman" w:hAnsi="Times New Roman" w:cs="Times New Roman"/>
          <w:sz w:val="24"/>
          <w:szCs w:val="24"/>
        </w:rPr>
        <w:lastRenderedPageBreak/>
        <w:t>and 4(c) respectively show the low and high-resolution TEM images of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 CNCs. </w:t>
      </w:r>
      <w:r w:rsidRPr="008567B9">
        <w:rPr>
          <w:rFonts w:asciiTheme="majorBidi" w:hAnsiTheme="majorBidi" w:cstheme="majorBidi"/>
          <w:sz w:val="24"/>
          <w:szCs w:val="24"/>
        </w:rPr>
        <w:t>Samples used for the TEM measurements were prepared by the dispersion of RuO</w:t>
      </w:r>
      <w:r w:rsidRPr="008567B9">
        <w:rPr>
          <w:rFonts w:asciiTheme="majorBidi" w:hAnsiTheme="majorBidi" w:cstheme="majorBidi"/>
          <w:sz w:val="24"/>
          <w:szCs w:val="24"/>
          <w:vertAlign w:val="subscript"/>
        </w:rPr>
        <w:t>2</w:t>
      </w:r>
      <w:r w:rsidRPr="008567B9">
        <w:rPr>
          <w:rFonts w:asciiTheme="majorBidi" w:hAnsiTheme="majorBidi" w:cstheme="majorBidi"/>
          <w:sz w:val="24"/>
          <w:szCs w:val="24"/>
        </w:rPr>
        <w:t xml:space="preserve">/CNCs in ethanol by </w:t>
      </w:r>
      <w:proofErr w:type="spellStart"/>
      <w:r w:rsidRPr="008567B9">
        <w:rPr>
          <w:rFonts w:asciiTheme="majorBidi" w:hAnsiTheme="majorBidi" w:cstheme="majorBidi"/>
          <w:sz w:val="24"/>
          <w:szCs w:val="24"/>
        </w:rPr>
        <w:t>ultrasonication</w:t>
      </w:r>
      <w:proofErr w:type="spellEnd"/>
      <w:r w:rsidRPr="008567B9">
        <w:rPr>
          <w:rFonts w:asciiTheme="majorBidi" w:hAnsiTheme="majorBidi" w:cstheme="majorBidi"/>
          <w:sz w:val="24"/>
          <w:szCs w:val="24"/>
        </w:rPr>
        <w:t>, leading to the breakdown of the CNCs. And the quantity of the sample used for such measurements is negligibly small. The density of CNCs is much lower than that of the RuO</w:t>
      </w:r>
      <w:r w:rsidRPr="008567B9">
        <w:rPr>
          <w:rFonts w:asciiTheme="majorBidi" w:hAnsiTheme="majorBidi" w:cstheme="majorBidi"/>
          <w:sz w:val="24"/>
          <w:szCs w:val="24"/>
          <w:vertAlign w:val="subscript"/>
        </w:rPr>
        <w:t>2</w:t>
      </w:r>
      <w:r w:rsidRPr="008567B9">
        <w:rPr>
          <w:rFonts w:asciiTheme="majorBidi" w:hAnsiTheme="majorBidi" w:cstheme="majorBidi"/>
          <w:sz w:val="24"/>
          <w:szCs w:val="24"/>
        </w:rPr>
        <w:t xml:space="preserve"> nanoparticles. Moreover, the particle size of RuO</w:t>
      </w:r>
      <w:r w:rsidRPr="008567B9">
        <w:rPr>
          <w:rFonts w:asciiTheme="majorBidi" w:hAnsiTheme="majorBidi" w:cstheme="majorBidi"/>
          <w:sz w:val="24"/>
          <w:szCs w:val="24"/>
          <w:vertAlign w:val="subscript"/>
        </w:rPr>
        <w:t>2</w:t>
      </w:r>
      <w:r w:rsidRPr="008567B9">
        <w:rPr>
          <w:rFonts w:asciiTheme="majorBidi" w:hAnsiTheme="majorBidi" w:cstheme="majorBidi"/>
          <w:sz w:val="24"/>
          <w:szCs w:val="24"/>
        </w:rPr>
        <w:t xml:space="preserve"> is less than 2 nm, and it makes a uniform coating on the surface of CNCs. TEM images clearly indicate the presence of tiny nanoparticles throughout the surface of CNCs (</w:t>
      </w:r>
      <w:r w:rsidRPr="008567B9">
        <w:rPr>
          <w:rFonts w:asciiTheme="majorBidi" w:hAnsiTheme="majorBidi" w:cstheme="majorBidi"/>
          <w:b/>
          <w:sz w:val="24"/>
          <w:szCs w:val="24"/>
        </w:rPr>
        <w:t>Fig. S3 (a-c)).</w:t>
      </w:r>
      <w:r w:rsidRPr="008567B9">
        <w:rPr>
          <w:rFonts w:asciiTheme="majorBidi" w:hAnsiTheme="majorBidi" w:cstheme="majorBidi"/>
          <w:sz w:val="24"/>
          <w:szCs w:val="24"/>
        </w:rPr>
        <w:t xml:space="preserve"> The presence of ruthenium, carbon and oxygen is further confirmed from the EADX pattern of RuO</w:t>
      </w:r>
      <w:r w:rsidRPr="008567B9">
        <w:rPr>
          <w:rFonts w:asciiTheme="majorBidi" w:hAnsiTheme="majorBidi" w:cstheme="majorBidi"/>
          <w:sz w:val="24"/>
          <w:szCs w:val="24"/>
          <w:vertAlign w:val="subscript"/>
        </w:rPr>
        <w:t>2</w:t>
      </w:r>
      <w:r w:rsidRPr="008567B9">
        <w:rPr>
          <w:rFonts w:asciiTheme="majorBidi" w:hAnsiTheme="majorBidi" w:cstheme="majorBidi"/>
          <w:sz w:val="24"/>
          <w:szCs w:val="24"/>
        </w:rPr>
        <w:t xml:space="preserve">/CNCs shown in </w:t>
      </w:r>
      <w:r w:rsidRPr="008567B9">
        <w:rPr>
          <w:rFonts w:asciiTheme="majorBidi" w:hAnsiTheme="majorBidi" w:cstheme="majorBidi"/>
          <w:b/>
          <w:sz w:val="24"/>
          <w:szCs w:val="24"/>
        </w:rPr>
        <w:t>Fig. S3 (d).</w:t>
      </w:r>
      <w:r w:rsidRPr="008567B9">
        <w:rPr>
          <w:rFonts w:asciiTheme="majorBidi" w:hAnsiTheme="majorBidi" w:cstheme="majorBidi"/>
          <w:sz w:val="24"/>
          <w:szCs w:val="24"/>
        </w:rPr>
        <w:t xml:space="preserve"> EDAX measurements give only local concentration the various elements present in the RuO</w:t>
      </w:r>
      <w:r w:rsidRPr="008567B9">
        <w:rPr>
          <w:rFonts w:asciiTheme="majorBidi" w:hAnsiTheme="majorBidi" w:cstheme="majorBidi"/>
          <w:sz w:val="24"/>
          <w:szCs w:val="24"/>
          <w:vertAlign w:val="subscript"/>
        </w:rPr>
        <w:t>2</w:t>
      </w:r>
      <w:r w:rsidRPr="008567B9">
        <w:rPr>
          <w:rFonts w:asciiTheme="majorBidi" w:hAnsiTheme="majorBidi" w:cstheme="majorBidi"/>
          <w:sz w:val="24"/>
          <w:szCs w:val="24"/>
        </w:rPr>
        <w:t>/CNCs. Whereas, TGA is a reliable and well-known technique used for the determination the chemical composition of metal oxide/</w:t>
      </w:r>
      <w:proofErr w:type="spellStart"/>
      <w:r w:rsidRPr="008567B9">
        <w:rPr>
          <w:rFonts w:asciiTheme="majorBidi" w:hAnsiTheme="majorBidi" w:cstheme="majorBidi"/>
          <w:sz w:val="24"/>
          <w:szCs w:val="24"/>
        </w:rPr>
        <w:t>nanocarbon</w:t>
      </w:r>
      <w:proofErr w:type="spellEnd"/>
      <w:r w:rsidRPr="008567B9">
        <w:rPr>
          <w:rFonts w:asciiTheme="majorBidi" w:hAnsiTheme="majorBidi" w:cstheme="majorBidi"/>
          <w:sz w:val="24"/>
          <w:szCs w:val="24"/>
        </w:rPr>
        <w:t xml:space="preserve"> composites.  </w:t>
      </w:r>
    </w:p>
    <w:p w:rsidR="00D112A0" w:rsidRPr="008567B9" w:rsidRDefault="00D112A0" w:rsidP="00D112A0">
      <w:pPr>
        <w:spacing w:line="480" w:lineRule="auto"/>
        <w:ind w:firstLine="720"/>
        <w:jc w:val="both"/>
        <w:rPr>
          <w:rFonts w:ascii="Times New Roman" w:hAnsi="Times New Roman" w:cs="Times New Roman"/>
          <w:sz w:val="24"/>
          <w:szCs w:val="24"/>
        </w:rPr>
      </w:pPr>
      <w:r w:rsidRPr="008567B9">
        <w:rPr>
          <w:rFonts w:ascii="Times New Roman" w:hAnsi="Times New Roman" w:cs="Times New Roman"/>
          <w:sz w:val="24"/>
          <w:szCs w:val="24"/>
        </w:rPr>
        <w:t xml:space="preserve">These micrographs indicate a uniform distribution of </w:t>
      </w:r>
      <w:proofErr w:type="spellStart"/>
      <w:r w:rsidRPr="008567B9">
        <w:rPr>
          <w:rFonts w:ascii="Times New Roman" w:hAnsi="Times New Roman" w:cs="Times New Roman"/>
          <w:sz w:val="24"/>
          <w:szCs w:val="24"/>
        </w:rPr>
        <w:t>nanocrystalline</w:t>
      </w:r>
      <w:proofErr w:type="spellEnd"/>
      <w:r w:rsidRPr="008567B9">
        <w:rPr>
          <w:rFonts w:ascii="Times New Roman" w:hAnsi="Times New Roman" w:cs="Times New Roman"/>
          <w:sz w:val="24"/>
          <w:szCs w:val="24"/>
        </w:rPr>
        <w:t xml:space="preserve">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 particles with a mean particle size less than 2 nm, throughout the surface of CNCs. The Selected area electron diffraction (SAED) pattern corresponding to the area shown in Fig. 4(c) is given as the inset of Fig. 4(c).  The SAED pattern indicates the polycrystalline nature of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 nanoparticles. The diffraction rings in the pattern can be indexed to reflections from tetragonal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 nanoparticles, and the results agree well with the PXRD results. Dispersion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 on the surface of CNCs could significantly reduce the quantity of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 required in the electrode layer, appropriate for the practical utilization of valuable ruthenium metal. Curved nature of the graphene </w:t>
      </w:r>
      <w:proofErr w:type="spellStart"/>
      <w:r w:rsidRPr="008567B9">
        <w:rPr>
          <w:rFonts w:ascii="Times New Roman" w:hAnsi="Times New Roman" w:cs="Times New Roman"/>
          <w:sz w:val="24"/>
          <w:szCs w:val="24"/>
        </w:rPr>
        <w:t>nanosheets</w:t>
      </w:r>
      <w:proofErr w:type="spellEnd"/>
      <w:r w:rsidRPr="008567B9">
        <w:rPr>
          <w:rFonts w:ascii="Times New Roman" w:hAnsi="Times New Roman" w:cs="Times New Roman"/>
          <w:sz w:val="24"/>
          <w:szCs w:val="24"/>
        </w:rPr>
        <w:t xml:space="preserve"> are further confirmed from the TEM image of the RGO-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composite (Fig. 4 (d)), showing the presence of both RGO and the hybrid spacer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w:t>
      </w:r>
    </w:p>
    <w:p w:rsidR="00D112A0" w:rsidRPr="008567B9" w:rsidRDefault="00D112A0" w:rsidP="00D112A0">
      <w:pPr>
        <w:autoSpaceDE w:val="0"/>
        <w:autoSpaceDN w:val="0"/>
        <w:adjustRightInd w:val="0"/>
        <w:spacing w:after="0" w:line="480" w:lineRule="auto"/>
        <w:ind w:firstLine="720"/>
        <w:jc w:val="both"/>
        <w:rPr>
          <w:rFonts w:ascii="Times New Roman" w:hAnsi="Times New Roman" w:cs="Times New Roman"/>
          <w:sz w:val="24"/>
          <w:szCs w:val="24"/>
        </w:rPr>
      </w:pPr>
      <w:r w:rsidRPr="008567B9">
        <w:rPr>
          <w:rFonts w:ascii="Times New Roman" w:hAnsi="Times New Roman" w:cs="Times New Roman"/>
          <w:sz w:val="24"/>
          <w:szCs w:val="24"/>
        </w:rPr>
        <w:t>Aqueous symmetric supercapacitors based on the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nanocomposite electrodes were fabricated, and their electrochemical performances were compared to that of </w:t>
      </w:r>
      <w:r w:rsidRPr="008567B9">
        <w:rPr>
          <w:rFonts w:ascii="Times New Roman" w:hAnsi="Times New Roman" w:cs="Times New Roman"/>
          <w:sz w:val="24"/>
          <w:szCs w:val="24"/>
        </w:rPr>
        <w:lastRenderedPageBreak/>
        <w:t>symmetric capacitors based on pure RGO, pure CNCs, and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 CNCs. Cyclic </w:t>
      </w:r>
      <w:proofErr w:type="spellStart"/>
      <w:r w:rsidRPr="008567B9">
        <w:rPr>
          <w:rFonts w:ascii="Times New Roman" w:hAnsi="Times New Roman" w:cs="Times New Roman"/>
          <w:sz w:val="24"/>
          <w:szCs w:val="24"/>
        </w:rPr>
        <w:t>Voltammograms</w:t>
      </w:r>
      <w:proofErr w:type="spellEnd"/>
      <w:r w:rsidRPr="008567B9">
        <w:rPr>
          <w:rFonts w:ascii="Times New Roman" w:hAnsi="Times New Roman" w:cs="Times New Roman"/>
          <w:sz w:val="24"/>
          <w:szCs w:val="24"/>
        </w:rPr>
        <w:t xml:space="preserve"> (CV) for symmetric supercapacitors based on RGO and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samples, measured in a potential window of 0 to 1 V at different scan rates of 5,10, 20, 50 and 100 mV/s, are shown in Fig. 5 (a) and (c) respectively. Both the devices exhibit nearly rectangular CV loops, which are characteristics for supercapacitors with excellent capacitance behavior. </w:t>
      </w:r>
      <w:proofErr w:type="spellStart"/>
      <w:r w:rsidRPr="008567B9">
        <w:rPr>
          <w:rFonts w:ascii="Times New Roman" w:hAnsi="Times New Roman" w:cs="Times New Roman"/>
          <w:sz w:val="24"/>
          <w:szCs w:val="24"/>
        </w:rPr>
        <w:t>Galvanostatic</w:t>
      </w:r>
      <w:proofErr w:type="spellEnd"/>
      <w:r w:rsidRPr="008567B9">
        <w:rPr>
          <w:rFonts w:ascii="Times New Roman" w:hAnsi="Times New Roman" w:cs="Times New Roman"/>
          <w:sz w:val="24"/>
          <w:szCs w:val="24"/>
        </w:rPr>
        <w:t xml:space="preserve"> charge-discharge (CD) curves for RGO and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based symmetric supercapacitors at different constant current densities are shown in Fig. 5(b) and (d) respectively. The shapes of CD curves of both the supercapacitors are nearly triangular, with reduced internal resistance at the beginning of the discharge curve. Duration of the charge-discharge process for the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based capacitor is greater than that of RGO based one. The porous and conductive nature of the electrode materials facilitating fast electrolyte diffusion may be responsible for the lowering of internal resistance of the supercapacitors.</w:t>
      </w:r>
    </w:p>
    <w:p w:rsidR="00CB2117" w:rsidRPr="008567B9" w:rsidRDefault="00D112A0" w:rsidP="00CB2117">
      <w:pPr>
        <w:spacing w:line="480" w:lineRule="auto"/>
        <w:jc w:val="both"/>
        <w:rPr>
          <w:rFonts w:ascii="Times New Roman" w:hAnsi="Times New Roman" w:cs="Times New Roman"/>
          <w:sz w:val="24"/>
          <w:szCs w:val="24"/>
        </w:rPr>
      </w:pPr>
      <w:r w:rsidRPr="008567B9">
        <w:rPr>
          <w:rFonts w:ascii="Times New Roman" w:hAnsi="Times New Roman" w:cs="Times New Roman"/>
          <w:sz w:val="24"/>
          <w:szCs w:val="24"/>
        </w:rPr>
        <w:t>Fig. 6 (a) shows the comparison of CV loops of aqueous symmetric supercapacitors based on CNCs, RGO, RGO/CNCs,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and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CNCs) electrodes with the same mass loading at a scan rate of 10 mV s</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In each case, the CV curves exhibit a different area indicating a different level of stored charge. CV curves for all the capacitors retain a nearly rectangular shape, characteristic of that of an ideal EDLC capacitor. From the CV loops specific capacitances of 121, 159, 224, 309, and 434 Fg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respectively are calculated for the symmetric capacitors based on CNCs, RGO, RGO/CNCs,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and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CNCs) electrodes. From Fig. 6(a), it is also evident that the capacitive contribution from the carbon cloth substrate is negligibly small. In this study, the ternary hybrid nanocomposite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is prepared by mixing of 80% of RGO and 20% of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The final composite contains 80% RGO, 5% CNCs, and 15%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 </w:t>
      </w:r>
    </w:p>
    <w:p w:rsidR="00D112A0" w:rsidRPr="008567B9" w:rsidRDefault="00D112A0" w:rsidP="00CB2117">
      <w:pPr>
        <w:spacing w:line="480" w:lineRule="auto"/>
        <w:jc w:val="both"/>
        <w:rPr>
          <w:rFonts w:ascii="Times New Roman" w:hAnsi="Times New Roman" w:cs="Times New Roman"/>
          <w:sz w:val="24"/>
          <w:szCs w:val="24"/>
        </w:rPr>
      </w:pPr>
      <w:r w:rsidRPr="008567B9">
        <w:rPr>
          <w:rFonts w:ascii="Times New Roman" w:hAnsi="Times New Roman" w:cs="Times New Roman"/>
          <w:sz w:val="24"/>
          <w:szCs w:val="24"/>
        </w:rPr>
        <w:lastRenderedPageBreak/>
        <w:t>The variations in the specific capacitances of aqueous symmetric supercapacitors based on CNCs, RGO,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and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CNCs) electrodes with an increase in current density values are shown in Fig. 5(b). In general, for supercapacitors, the specific capacitance values tend to decrease with increase in the current density. At lower current densities, electrolyte ions can easily penetrate and access almost all the available pores in the electrode, whereas, at higher current densities, electrolyte accessibility is limited to the electrode surface. In the present study also at lower current densities below 5 A 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the specific capacitance decreases with increase in current density. Above 5 A 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the specific capacitance is nearly stable. At a constant current density of 1 A 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specific capacitances of 127, 166, 321 and 436 F 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respectively are obtained for symmetric supercapacitors based on CNCs, RGO,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and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electrodes. Symmetric supercapacitor based on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nanocomposite exhibited excellent rate performance by retaining nearly 92% of the initial capacitance (1 A 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at a higher current density of 40 A 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(400 F 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The rate performance (capacity retention ratio as a function of the current density) of the ternary hybrid nanocomposite is much superior as compared to that obtained for pure RGO based capacitor (~82%of the initial capacitance is retained at a current density of 40 A 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w:t>
      </w:r>
      <w:r w:rsidR="00CB2117" w:rsidRPr="008567B9">
        <w:rPr>
          <w:rFonts w:ascii="Times New Roman" w:hAnsi="Times New Roman" w:cs="Times New Roman"/>
          <w:sz w:val="24"/>
          <w:szCs w:val="24"/>
        </w:rPr>
        <w:t xml:space="preserve">By reducing the particle size of </w:t>
      </w:r>
      <w:proofErr w:type="spellStart"/>
      <w:r w:rsidR="00CB2117" w:rsidRPr="008567B9">
        <w:rPr>
          <w:rFonts w:ascii="Times New Roman" w:hAnsi="Times New Roman" w:cs="Times New Roman"/>
          <w:sz w:val="24"/>
          <w:szCs w:val="24"/>
        </w:rPr>
        <w:t>nanocrystalline</w:t>
      </w:r>
      <w:proofErr w:type="spellEnd"/>
      <w:r w:rsidR="00CB2117" w:rsidRPr="008567B9">
        <w:rPr>
          <w:rFonts w:ascii="Times New Roman" w:hAnsi="Times New Roman" w:cs="Times New Roman"/>
          <w:sz w:val="24"/>
          <w:szCs w:val="24"/>
        </w:rPr>
        <w:t xml:space="preserve"> RuO</w:t>
      </w:r>
      <w:r w:rsidR="00CB2117" w:rsidRPr="008567B9">
        <w:rPr>
          <w:rFonts w:ascii="Times New Roman" w:hAnsi="Times New Roman" w:cs="Times New Roman"/>
          <w:sz w:val="24"/>
          <w:szCs w:val="24"/>
          <w:vertAlign w:val="subscript"/>
        </w:rPr>
        <w:t>2</w:t>
      </w:r>
      <w:r w:rsidR="00CB2117" w:rsidRPr="008567B9">
        <w:rPr>
          <w:rFonts w:ascii="Times New Roman" w:hAnsi="Times New Roman" w:cs="Times New Roman"/>
          <w:sz w:val="24"/>
          <w:szCs w:val="24"/>
        </w:rPr>
        <w:t xml:space="preserve"> in the RuO</w:t>
      </w:r>
      <w:r w:rsidR="00CB2117" w:rsidRPr="008567B9">
        <w:rPr>
          <w:rFonts w:ascii="Times New Roman" w:hAnsi="Times New Roman" w:cs="Times New Roman"/>
          <w:sz w:val="24"/>
          <w:szCs w:val="24"/>
          <w:vertAlign w:val="subscript"/>
        </w:rPr>
        <w:t>2</w:t>
      </w:r>
      <w:r w:rsidR="00CB2117" w:rsidRPr="008567B9">
        <w:rPr>
          <w:rFonts w:ascii="Times New Roman" w:hAnsi="Times New Roman" w:cs="Times New Roman"/>
          <w:sz w:val="24"/>
          <w:szCs w:val="24"/>
        </w:rPr>
        <w:t xml:space="preserve">/CNCs composite, we are in fact, increasing its specific surface area and providing metal centers for multiple redox reactions. </w:t>
      </w:r>
      <w:r w:rsidRPr="008567B9">
        <w:rPr>
          <w:rFonts w:ascii="Times New Roman" w:hAnsi="Times New Roman" w:cs="Times New Roman"/>
          <w:sz w:val="24"/>
          <w:szCs w:val="24"/>
        </w:rPr>
        <w:t>The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CNCs act as efficient spacers between individual graphene layers and results in the formation of a highly porous three-dimensional network with easy electrolyte accessibility, leading to the improved rate performance of the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nanocomposite.</w:t>
      </w:r>
    </w:p>
    <w:p w:rsidR="00D112A0" w:rsidRPr="008567B9" w:rsidRDefault="00D112A0" w:rsidP="00FB01E0">
      <w:pPr>
        <w:spacing w:line="480" w:lineRule="auto"/>
        <w:jc w:val="both"/>
        <w:rPr>
          <w:rFonts w:ascii="Times New Roman" w:hAnsi="Times New Roman" w:cs="Times New Roman"/>
          <w:sz w:val="24"/>
          <w:szCs w:val="24"/>
        </w:rPr>
      </w:pPr>
      <w:r w:rsidRPr="008567B9">
        <w:rPr>
          <w:rFonts w:ascii="Times New Roman" w:hAnsi="Times New Roman" w:cs="Times New Roman"/>
          <w:sz w:val="24"/>
          <w:szCs w:val="24"/>
        </w:rPr>
        <w:t xml:space="preserve">The cycling stability is a critical performance parameter in determining the use of supercapacitors for practical applications. The cycling stability curves for the symmetric supercapacitors upon </w:t>
      </w:r>
      <w:r w:rsidR="007534E8" w:rsidRPr="008567B9">
        <w:rPr>
          <w:rFonts w:ascii="Times New Roman" w:hAnsi="Times New Roman" w:cs="Times New Roman"/>
          <w:sz w:val="24"/>
          <w:szCs w:val="24"/>
        </w:rPr>
        <w:t>10</w:t>
      </w:r>
      <w:r w:rsidRPr="008567B9">
        <w:rPr>
          <w:rFonts w:ascii="Times New Roman" w:hAnsi="Times New Roman" w:cs="Times New Roman"/>
          <w:sz w:val="24"/>
          <w:szCs w:val="24"/>
        </w:rPr>
        <w:t xml:space="preserve">000 continuous </w:t>
      </w:r>
      <w:proofErr w:type="spellStart"/>
      <w:r w:rsidRPr="008567B9">
        <w:rPr>
          <w:rFonts w:ascii="Times New Roman" w:hAnsi="Times New Roman" w:cs="Times New Roman"/>
          <w:sz w:val="24"/>
          <w:szCs w:val="24"/>
        </w:rPr>
        <w:t>galvanostatic</w:t>
      </w:r>
      <w:proofErr w:type="spellEnd"/>
      <w:r w:rsidRPr="008567B9">
        <w:rPr>
          <w:rFonts w:ascii="Times New Roman" w:hAnsi="Times New Roman" w:cs="Times New Roman"/>
          <w:sz w:val="24"/>
          <w:szCs w:val="24"/>
        </w:rPr>
        <w:t xml:space="preserve"> charge/discharge cycles at a constant current density of 5 A/g is </w:t>
      </w:r>
      <w:r w:rsidRPr="008567B9">
        <w:rPr>
          <w:rFonts w:ascii="Times New Roman" w:hAnsi="Times New Roman" w:cs="Times New Roman"/>
          <w:sz w:val="24"/>
          <w:szCs w:val="24"/>
        </w:rPr>
        <w:lastRenderedPageBreak/>
        <w:t>shown in Fig. 6(c). At the end of 10000 cycles, the symmetric supercapacitors based on RGO,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and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electrodes respectively exhibited 94%, 90% and 93% of their initial capacitance.</w:t>
      </w:r>
      <w:r w:rsidR="006F4501" w:rsidRPr="008567B9">
        <w:rPr>
          <w:rFonts w:ascii="Times New Roman" w:hAnsi="Times New Roman" w:cs="Times New Roman"/>
          <w:sz w:val="24"/>
          <w:szCs w:val="24"/>
        </w:rPr>
        <w:t xml:space="preserve"> </w:t>
      </w:r>
      <w:r w:rsidR="00FB01E0" w:rsidRPr="008567B9">
        <w:rPr>
          <w:rFonts w:ascii="Times New Roman" w:hAnsi="Times New Roman" w:cs="Times New Roman"/>
          <w:sz w:val="24"/>
          <w:szCs w:val="24"/>
          <w:shd w:val="clear" w:color="auto" w:fill="FFFFFF"/>
        </w:rPr>
        <w:t xml:space="preserve">Metal oxides undergo rapid degradation as compared to </w:t>
      </w:r>
      <w:proofErr w:type="spellStart"/>
      <w:r w:rsidR="00FB01E0" w:rsidRPr="008567B9">
        <w:rPr>
          <w:rFonts w:ascii="Times New Roman" w:hAnsi="Times New Roman" w:cs="Times New Roman"/>
          <w:sz w:val="24"/>
          <w:szCs w:val="24"/>
          <w:shd w:val="clear" w:color="auto" w:fill="FFFFFF"/>
        </w:rPr>
        <w:t>nanocarbons</w:t>
      </w:r>
      <w:proofErr w:type="spellEnd"/>
      <w:r w:rsidR="00FB01E0" w:rsidRPr="008567B9">
        <w:rPr>
          <w:rFonts w:ascii="Times New Roman" w:hAnsi="Times New Roman" w:cs="Times New Roman"/>
          <w:sz w:val="24"/>
          <w:szCs w:val="24"/>
          <w:shd w:val="clear" w:color="auto" w:fill="FFFFFF"/>
        </w:rPr>
        <w:t xml:space="preserve"> upon the cycling process. RuO</w:t>
      </w:r>
      <w:r w:rsidR="00FB01E0" w:rsidRPr="008567B9">
        <w:rPr>
          <w:rFonts w:ascii="Times New Roman" w:hAnsi="Times New Roman" w:cs="Times New Roman"/>
          <w:sz w:val="24"/>
          <w:szCs w:val="24"/>
          <w:shd w:val="clear" w:color="auto" w:fill="FFFFFF"/>
          <w:vertAlign w:val="subscript"/>
        </w:rPr>
        <w:t>2</w:t>
      </w:r>
      <w:r w:rsidR="00FB01E0" w:rsidRPr="008567B9">
        <w:rPr>
          <w:rFonts w:ascii="Times New Roman" w:hAnsi="Times New Roman" w:cs="Times New Roman"/>
          <w:sz w:val="24"/>
          <w:szCs w:val="24"/>
          <w:shd w:val="clear" w:color="auto" w:fill="FFFFFF"/>
        </w:rPr>
        <w:t>/CNCs contains 75% of RuO</w:t>
      </w:r>
      <w:r w:rsidR="00FB01E0" w:rsidRPr="008567B9">
        <w:rPr>
          <w:rFonts w:ascii="Times New Roman" w:hAnsi="Times New Roman" w:cs="Times New Roman"/>
          <w:sz w:val="24"/>
          <w:szCs w:val="24"/>
          <w:shd w:val="clear" w:color="auto" w:fill="FFFFFF"/>
          <w:vertAlign w:val="subscript"/>
        </w:rPr>
        <w:t>2</w:t>
      </w:r>
      <w:r w:rsidR="00FB01E0" w:rsidRPr="008567B9">
        <w:rPr>
          <w:rFonts w:ascii="Times New Roman" w:hAnsi="Times New Roman" w:cs="Times New Roman"/>
          <w:sz w:val="24"/>
          <w:szCs w:val="24"/>
          <w:shd w:val="clear" w:color="auto" w:fill="FFFFFF"/>
        </w:rPr>
        <w:t>, whereas RGO-(RuO</w:t>
      </w:r>
      <w:r w:rsidR="00FB01E0" w:rsidRPr="008567B9">
        <w:rPr>
          <w:rFonts w:ascii="Times New Roman" w:hAnsi="Times New Roman" w:cs="Times New Roman"/>
          <w:sz w:val="24"/>
          <w:szCs w:val="24"/>
          <w:shd w:val="clear" w:color="auto" w:fill="FFFFFF"/>
          <w:vertAlign w:val="subscript"/>
        </w:rPr>
        <w:t>2</w:t>
      </w:r>
      <w:r w:rsidR="00FB01E0" w:rsidRPr="008567B9">
        <w:rPr>
          <w:rFonts w:ascii="Times New Roman" w:hAnsi="Times New Roman" w:cs="Times New Roman"/>
          <w:sz w:val="24"/>
          <w:szCs w:val="24"/>
          <w:shd w:val="clear" w:color="auto" w:fill="FFFFFF"/>
        </w:rPr>
        <w:t>/CNCs) nanocomposite only 15% of RuO</w:t>
      </w:r>
      <w:r w:rsidR="00FB01E0" w:rsidRPr="008567B9">
        <w:rPr>
          <w:rFonts w:ascii="Times New Roman" w:hAnsi="Times New Roman" w:cs="Times New Roman"/>
          <w:sz w:val="24"/>
          <w:szCs w:val="24"/>
          <w:shd w:val="clear" w:color="auto" w:fill="FFFFFF"/>
          <w:vertAlign w:val="subscript"/>
        </w:rPr>
        <w:t>2</w:t>
      </w:r>
      <w:r w:rsidR="00FB01E0" w:rsidRPr="008567B9">
        <w:rPr>
          <w:rFonts w:ascii="Times New Roman" w:hAnsi="Times New Roman" w:cs="Times New Roman"/>
          <w:sz w:val="24"/>
          <w:szCs w:val="24"/>
          <w:shd w:val="clear" w:color="auto" w:fill="FFFFFF"/>
        </w:rPr>
        <w:t xml:space="preserve">. Hence, the latter exhibits superior stability than the former. </w:t>
      </w:r>
      <w:r w:rsidRPr="008567B9">
        <w:rPr>
          <w:rFonts w:ascii="Times New Roman" w:hAnsi="Times New Roman" w:cs="Times New Roman"/>
          <w:sz w:val="24"/>
          <w:szCs w:val="24"/>
        </w:rPr>
        <w:t>The excellent cycling performance of RGO and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based symmetric capacitors suggest that these two samples are having high stability and good reversibility upon the charge-discharge process. </w:t>
      </w:r>
    </w:p>
    <w:p w:rsidR="00A20F5B" w:rsidRPr="008567B9" w:rsidRDefault="00D112A0" w:rsidP="00A20F5B">
      <w:pPr>
        <w:spacing w:line="480" w:lineRule="auto"/>
        <w:ind w:firstLine="720"/>
        <w:jc w:val="both"/>
        <w:rPr>
          <w:rFonts w:ascii="Times New Roman" w:hAnsi="Times New Roman" w:cs="Times New Roman"/>
          <w:sz w:val="24"/>
          <w:szCs w:val="24"/>
        </w:rPr>
      </w:pPr>
      <w:r w:rsidRPr="008567B9">
        <w:rPr>
          <w:rFonts w:ascii="Times New Roman" w:hAnsi="Times New Roman" w:cs="Times New Roman"/>
          <w:sz w:val="24"/>
          <w:szCs w:val="24"/>
        </w:rPr>
        <w:t>Electrochemical impedance spectra or the Nyquist plots for symmetric supercapacitors based on RGO,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and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electrodes are shown in Fig. 6(d). </w:t>
      </w:r>
      <w:r w:rsidR="00A20F5B" w:rsidRPr="008567B9">
        <w:rPr>
          <w:rFonts w:ascii="Times New Roman" w:hAnsi="Times New Roman" w:cs="Times New Roman"/>
          <w:sz w:val="24"/>
          <w:szCs w:val="24"/>
        </w:rPr>
        <w:t>From the insets, it is clear that e</w:t>
      </w:r>
      <w:r w:rsidRPr="008567B9">
        <w:rPr>
          <w:rFonts w:ascii="Times New Roman" w:hAnsi="Times New Roman" w:cs="Times New Roman"/>
          <w:sz w:val="24"/>
          <w:szCs w:val="24"/>
        </w:rPr>
        <w:t xml:space="preserve">ach spectrum consists of a semicircle in the high-frequency region and a straight line in the low-frequency region. The X-intercept and diameter of the semi-circle </w:t>
      </w:r>
      <w:r w:rsidR="001E5B41" w:rsidRPr="008567B9">
        <w:rPr>
          <w:rFonts w:ascii="Times New Roman" w:hAnsi="Times New Roman" w:cs="Times New Roman"/>
          <w:sz w:val="24"/>
          <w:szCs w:val="24"/>
        </w:rPr>
        <w:t xml:space="preserve">respectively </w:t>
      </w:r>
      <w:r w:rsidRPr="008567B9">
        <w:rPr>
          <w:rFonts w:ascii="Times New Roman" w:hAnsi="Times New Roman" w:cs="Times New Roman"/>
          <w:sz w:val="24"/>
          <w:szCs w:val="24"/>
        </w:rPr>
        <w:t>give</w:t>
      </w:r>
      <w:r w:rsidR="001E5B41" w:rsidRPr="008567B9">
        <w:rPr>
          <w:rFonts w:ascii="Times New Roman" w:hAnsi="Times New Roman" w:cs="Times New Roman"/>
          <w:sz w:val="24"/>
          <w:szCs w:val="24"/>
        </w:rPr>
        <w:t>s</w:t>
      </w:r>
      <w:r w:rsidRPr="008567B9">
        <w:rPr>
          <w:rFonts w:ascii="Times New Roman" w:hAnsi="Times New Roman" w:cs="Times New Roman"/>
          <w:sz w:val="24"/>
          <w:szCs w:val="24"/>
        </w:rPr>
        <w:t xml:space="preserve"> the value of the </w:t>
      </w:r>
      <w:r w:rsidR="00A20F5B" w:rsidRPr="008567B9">
        <w:rPr>
          <w:rFonts w:ascii="Times New Roman" w:hAnsi="Times New Roman" w:cs="Times New Roman"/>
          <w:sz w:val="24"/>
          <w:szCs w:val="24"/>
        </w:rPr>
        <w:t>solution resistance</w:t>
      </w:r>
      <w:r w:rsidRPr="008567B9">
        <w:rPr>
          <w:rFonts w:ascii="Times New Roman" w:hAnsi="Times New Roman" w:cs="Times New Roman"/>
          <w:sz w:val="24"/>
          <w:szCs w:val="24"/>
        </w:rPr>
        <w:t xml:space="preserve"> (</w:t>
      </w:r>
      <w:proofErr w:type="spellStart"/>
      <w:r w:rsidR="00A20F5B" w:rsidRPr="008567B9">
        <w:rPr>
          <w:rFonts w:ascii="Times New Roman" w:hAnsi="Times New Roman" w:cs="Times New Roman"/>
          <w:sz w:val="24"/>
          <w:szCs w:val="24"/>
        </w:rPr>
        <w:t>R</w:t>
      </w:r>
      <w:r w:rsidR="00A20F5B" w:rsidRPr="008567B9">
        <w:rPr>
          <w:rFonts w:ascii="Times New Roman" w:hAnsi="Times New Roman" w:cs="Times New Roman"/>
          <w:sz w:val="24"/>
          <w:szCs w:val="24"/>
          <w:vertAlign w:val="subscript"/>
        </w:rPr>
        <w:t>s</w:t>
      </w:r>
      <w:proofErr w:type="spellEnd"/>
      <w:r w:rsidRPr="008567B9">
        <w:rPr>
          <w:rFonts w:ascii="Times New Roman" w:hAnsi="Times New Roman" w:cs="Times New Roman"/>
          <w:sz w:val="24"/>
          <w:szCs w:val="24"/>
        </w:rPr>
        <w:t xml:space="preserve">) arising from the uncompensated resistance of the bulk electrolyte solution </w:t>
      </w:r>
      <w:r w:rsidR="001A5578" w:rsidRPr="008567B9">
        <w:rPr>
          <w:rFonts w:ascii="Times New Roman" w:hAnsi="Times New Roman" w:cs="Times New Roman"/>
          <w:sz w:val="24"/>
          <w:szCs w:val="24"/>
        </w:rPr>
        <w:t>(0.45 Ω, 1 Ω, and, 0.54 Ω respectively for RGO, RuO</w:t>
      </w:r>
      <w:r w:rsidR="001A5578" w:rsidRPr="008567B9">
        <w:rPr>
          <w:rFonts w:ascii="Times New Roman" w:hAnsi="Times New Roman" w:cs="Times New Roman"/>
          <w:sz w:val="24"/>
          <w:szCs w:val="24"/>
          <w:vertAlign w:val="subscript"/>
        </w:rPr>
        <w:t>2</w:t>
      </w:r>
      <w:r w:rsidR="001A5578" w:rsidRPr="008567B9">
        <w:rPr>
          <w:rFonts w:ascii="Times New Roman" w:hAnsi="Times New Roman" w:cs="Times New Roman"/>
          <w:sz w:val="24"/>
          <w:szCs w:val="24"/>
        </w:rPr>
        <w:t>/CNCs, and RGO-(RuO</w:t>
      </w:r>
      <w:r w:rsidR="001A5578" w:rsidRPr="008567B9">
        <w:rPr>
          <w:rFonts w:ascii="Times New Roman" w:hAnsi="Times New Roman" w:cs="Times New Roman"/>
          <w:sz w:val="24"/>
          <w:szCs w:val="24"/>
          <w:vertAlign w:val="subscript"/>
        </w:rPr>
        <w:t>2</w:t>
      </w:r>
      <w:r w:rsidR="001A5578" w:rsidRPr="008567B9">
        <w:rPr>
          <w:rFonts w:ascii="Times New Roman" w:hAnsi="Times New Roman" w:cs="Times New Roman"/>
          <w:sz w:val="24"/>
          <w:szCs w:val="24"/>
        </w:rPr>
        <w:t xml:space="preserve">/CNCs) composite based electrodes) </w:t>
      </w:r>
      <w:r w:rsidRPr="008567B9">
        <w:rPr>
          <w:rFonts w:ascii="Times New Roman" w:hAnsi="Times New Roman" w:cs="Times New Roman"/>
          <w:sz w:val="24"/>
          <w:szCs w:val="24"/>
        </w:rPr>
        <w:t>and charge transfer resistance (</w:t>
      </w:r>
      <w:proofErr w:type="spellStart"/>
      <w:r w:rsidRPr="008567B9">
        <w:rPr>
          <w:rFonts w:ascii="Times New Roman" w:hAnsi="Times New Roman" w:cs="Times New Roman"/>
          <w:sz w:val="24"/>
          <w:szCs w:val="24"/>
        </w:rPr>
        <w:t>R</w:t>
      </w:r>
      <w:r w:rsidRPr="008567B9">
        <w:rPr>
          <w:rFonts w:ascii="Times New Roman" w:hAnsi="Times New Roman" w:cs="Times New Roman"/>
          <w:sz w:val="24"/>
          <w:szCs w:val="24"/>
          <w:vertAlign w:val="subscript"/>
        </w:rPr>
        <w:t>ct</w:t>
      </w:r>
      <w:proofErr w:type="spellEnd"/>
      <w:r w:rsidRPr="008567B9">
        <w:rPr>
          <w:rFonts w:ascii="Times New Roman" w:hAnsi="Times New Roman" w:cs="Times New Roman"/>
          <w:sz w:val="24"/>
          <w:szCs w:val="24"/>
        </w:rPr>
        <w:t xml:space="preserve">), respectively.  </w:t>
      </w:r>
      <w:r w:rsidR="00A20F5B" w:rsidRPr="008567B9">
        <w:rPr>
          <w:rFonts w:ascii="Times New Roman" w:hAnsi="Times New Roman" w:cs="Times New Roman"/>
          <w:sz w:val="24"/>
          <w:szCs w:val="24"/>
        </w:rPr>
        <w:t>The equivalent circuit for RGO-(RuO</w:t>
      </w:r>
      <w:r w:rsidR="00A20F5B" w:rsidRPr="008567B9">
        <w:rPr>
          <w:rFonts w:ascii="Times New Roman" w:hAnsi="Times New Roman" w:cs="Times New Roman"/>
          <w:sz w:val="24"/>
          <w:szCs w:val="24"/>
          <w:vertAlign w:val="subscript"/>
        </w:rPr>
        <w:t>2</w:t>
      </w:r>
      <w:r w:rsidR="00A20F5B" w:rsidRPr="008567B9">
        <w:rPr>
          <w:rFonts w:ascii="Times New Roman" w:hAnsi="Times New Roman" w:cs="Times New Roman"/>
          <w:sz w:val="24"/>
          <w:szCs w:val="24"/>
        </w:rPr>
        <w:t xml:space="preserve">/CNCs) based ideal symmetric supercapacitor is </w:t>
      </w:r>
      <w:r w:rsidR="005B4E39" w:rsidRPr="008567B9">
        <w:rPr>
          <w:rFonts w:ascii="Times New Roman" w:hAnsi="Times New Roman" w:cs="Times New Roman"/>
          <w:sz w:val="24"/>
          <w:szCs w:val="24"/>
        </w:rPr>
        <w:t>shown as an inset of Fig. 6(d)</w:t>
      </w:r>
      <w:r w:rsidR="00A20F5B" w:rsidRPr="008567B9">
        <w:rPr>
          <w:rFonts w:ascii="Times New Roman" w:hAnsi="Times New Roman" w:cs="Times New Roman"/>
          <w:sz w:val="24"/>
          <w:szCs w:val="24"/>
        </w:rPr>
        <w:t>.</w:t>
      </w:r>
      <w:r w:rsidR="0031213E" w:rsidRPr="008567B9">
        <w:rPr>
          <w:rFonts w:ascii="Times New Roman" w:hAnsi="Times New Roman" w:cs="Times New Roman"/>
          <w:sz w:val="24"/>
          <w:szCs w:val="24"/>
        </w:rPr>
        <w:t xml:space="preserve"> In the circuit,</w:t>
      </w:r>
      <w:r w:rsidR="0031213E" w:rsidRPr="008567B9">
        <w:t xml:space="preserve"> </w:t>
      </w:r>
      <w:r w:rsidR="0031213E" w:rsidRPr="008567B9">
        <w:rPr>
          <w:rFonts w:ascii="Times New Roman" w:hAnsi="Times New Roman" w:cs="Times New Roman"/>
          <w:sz w:val="24"/>
          <w:szCs w:val="24"/>
        </w:rPr>
        <w:t>R</w:t>
      </w:r>
      <w:r w:rsidR="0031213E" w:rsidRPr="008567B9">
        <w:rPr>
          <w:rFonts w:ascii="Times New Roman" w:hAnsi="Times New Roman" w:cs="Times New Roman"/>
          <w:sz w:val="24"/>
          <w:szCs w:val="24"/>
          <w:vertAlign w:val="subscript"/>
        </w:rPr>
        <w:t>S</w:t>
      </w:r>
      <w:r w:rsidR="0031213E" w:rsidRPr="008567B9">
        <w:rPr>
          <w:rFonts w:ascii="Times New Roman" w:hAnsi="Times New Roman" w:cs="Times New Roman"/>
          <w:sz w:val="24"/>
          <w:szCs w:val="24"/>
        </w:rPr>
        <w:t xml:space="preserve"> is connected in series with a double layer capacitance (C</w:t>
      </w:r>
      <w:r w:rsidR="0031213E" w:rsidRPr="008567B9">
        <w:rPr>
          <w:rFonts w:ascii="Times New Roman" w:hAnsi="Times New Roman" w:cs="Times New Roman"/>
          <w:sz w:val="24"/>
          <w:szCs w:val="24"/>
          <w:vertAlign w:val="subscript"/>
        </w:rPr>
        <w:t>d l</w:t>
      </w:r>
      <w:r w:rsidR="0031213E" w:rsidRPr="008567B9">
        <w:rPr>
          <w:rFonts w:ascii="Times New Roman" w:hAnsi="Times New Roman" w:cs="Times New Roman"/>
          <w:sz w:val="24"/>
          <w:szCs w:val="24"/>
        </w:rPr>
        <w:t>), and the C</w:t>
      </w:r>
      <w:r w:rsidR="0031213E" w:rsidRPr="008567B9">
        <w:rPr>
          <w:rFonts w:ascii="Times New Roman" w:hAnsi="Times New Roman" w:cs="Times New Roman"/>
          <w:sz w:val="24"/>
          <w:szCs w:val="24"/>
          <w:vertAlign w:val="subscript"/>
        </w:rPr>
        <w:t>d l</w:t>
      </w:r>
      <w:r w:rsidR="0031213E" w:rsidRPr="008567B9">
        <w:rPr>
          <w:rFonts w:ascii="Times New Roman" w:hAnsi="Times New Roman" w:cs="Times New Roman"/>
          <w:sz w:val="24"/>
          <w:szCs w:val="24"/>
        </w:rPr>
        <w:t xml:space="preserve"> is connected in parallel with the </w:t>
      </w:r>
      <w:proofErr w:type="spellStart"/>
      <w:r w:rsidR="0031213E" w:rsidRPr="008567B9">
        <w:rPr>
          <w:rFonts w:ascii="Times New Roman" w:hAnsi="Times New Roman" w:cs="Times New Roman"/>
          <w:sz w:val="24"/>
          <w:szCs w:val="24"/>
        </w:rPr>
        <w:t>R</w:t>
      </w:r>
      <w:r w:rsidR="0031213E" w:rsidRPr="008567B9">
        <w:rPr>
          <w:rFonts w:ascii="Times New Roman" w:hAnsi="Times New Roman" w:cs="Times New Roman"/>
          <w:sz w:val="24"/>
          <w:szCs w:val="24"/>
          <w:vertAlign w:val="subscript"/>
        </w:rPr>
        <w:t>ct</w:t>
      </w:r>
      <w:proofErr w:type="spellEnd"/>
      <w:r w:rsidR="0031213E" w:rsidRPr="008567B9">
        <w:rPr>
          <w:rFonts w:ascii="Times New Roman" w:hAnsi="Times New Roman" w:cs="Times New Roman"/>
          <w:sz w:val="24"/>
          <w:szCs w:val="24"/>
        </w:rPr>
        <w:t xml:space="preserve"> and pseudo-capacitance (C</w:t>
      </w:r>
      <w:r w:rsidR="0031213E" w:rsidRPr="008567B9">
        <w:rPr>
          <w:rFonts w:ascii="Times New Roman" w:hAnsi="Times New Roman" w:cs="Times New Roman"/>
          <w:sz w:val="24"/>
          <w:szCs w:val="24"/>
          <w:vertAlign w:val="subscript"/>
        </w:rPr>
        <w:t>PE</w:t>
      </w:r>
      <w:r w:rsidR="0031213E" w:rsidRPr="008567B9">
        <w:rPr>
          <w:rFonts w:ascii="Times New Roman" w:hAnsi="Times New Roman" w:cs="Times New Roman"/>
          <w:sz w:val="24"/>
          <w:szCs w:val="24"/>
        </w:rPr>
        <w:t>).</w:t>
      </w:r>
      <w:r w:rsidR="0031213E" w:rsidRPr="008567B9">
        <w:t xml:space="preserve"> </w:t>
      </w:r>
      <w:r w:rsidR="0031213E" w:rsidRPr="008567B9">
        <w:rPr>
          <w:rFonts w:ascii="Times New Roman" w:hAnsi="Times New Roman" w:cs="Times New Roman"/>
          <w:sz w:val="24"/>
          <w:szCs w:val="24"/>
        </w:rPr>
        <w:t xml:space="preserve">Theoretical Nyquist plot corresponding to this circuit should contain a semi-circle at high-frequency region followed by a vertical line within the low frequency region. The </w:t>
      </w:r>
      <w:r w:rsidR="00F64415" w:rsidRPr="008567B9">
        <w:rPr>
          <w:rFonts w:ascii="Times New Roman" w:hAnsi="Times New Roman" w:cs="Times New Roman"/>
          <w:sz w:val="24"/>
          <w:szCs w:val="24"/>
        </w:rPr>
        <w:t xml:space="preserve">deviation of the straight line in the low-frequency region from vertical direction </w:t>
      </w:r>
      <w:r w:rsidR="0031213E" w:rsidRPr="008567B9">
        <w:rPr>
          <w:rFonts w:ascii="Times New Roman" w:hAnsi="Times New Roman" w:cs="Times New Roman"/>
          <w:sz w:val="24"/>
          <w:szCs w:val="24"/>
        </w:rPr>
        <w:t xml:space="preserve">corresponds to the non-ideal </w:t>
      </w:r>
      <w:proofErr w:type="spellStart"/>
      <w:r w:rsidR="0031213E" w:rsidRPr="008567B9">
        <w:rPr>
          <w:rFonts w:ascii="Times New Roman" w:hAnsi="Times New Roman" w:cs="Times New Roman"/>
          <w:sz w:val="24"/>
          <w:szCs w:val="24"/>
        </w:rPr>
        <w:t>pseudocapacitive</w:t>
      </w:r>
      <w:proofErr w:type="spellEnd"/>
      <w:r w:rsidR="0031213E" w:rsidRPr="008567B9">
        <w:rPr>
          <w:rFonts w:ascii="Times New Roman" w:hAnsi="Times New Roman" w:cs="Times New Roman"/>
          <w:sz w:val="24"/>
          <w:szCs w:val="24"/>
        </w:rPr>
        <w:t xml:space="preserve"> behavior.</w:t>
      </w:r>
    </w:p>
    <w:p w:rsidR="005B4E39" w:rsidRPr="008567B9" w:rsidRDefault="005B4E39" w:rsidP="005B4E39">
      <w:pPr>
        <w:autoSpaceDE w:val="0"/>
        <w:autoSpaceDN w:val="0"/>
        <w:adjustRightInd w:val="0"/>
        <w:spacing w:after="0" w:line="480" w:lineRule="auto"/>
        <w:ind w:firstLine="720"/>
        <w:jc w:val="both"/>
        <w:rPr>
          <w:rFonts w:ascii="Times New Roman" w:hAnsi="Times New Roman" w:cs="Times New Roman"/>
          <w:sz w:val="24"/>
          <w:szCs w:val="24"/>
        </w:rPr>
      </w:pPr>
      <w:r w:rsidRPr="008567B9">
        <w:rPr>
          <w:rFonts w:ascii="Times New Roman" w:hAnsi="Times New Roman" w:cs="Times New Roman"/>
          <w:sz w:val="24"/>
          <w:szCs w:val="24"/>
        </w:rPr>
        <w:lastRenderedPageBreak/>
        <w:t>The maximum power density (</w:t>
      </w:r>
      <w:proofErr w:type="spellStart"/>
      <w:r w:rsidRPr="008567B9">
        <w:rPr>
          <w:rFonts w:ascii="Times New Roman" w:hAnsi="Times New Roman" w:cs="Times New Roman"/>
          <w:sz w:val="24"/>
          <w:szCs w:val="24"/>
        </w:rPr>
        <w:t>P</w:t>
      </w:r>
      <w:r w:rsidRPr="008567B9">
        <w:rPr>
          <w:rFonts w:ascii="Times New Roman" w:hAnsi="Times New Roman" w:cs="Times New Roman"/>
          <w:sz w:val="24"/>
          <w:szCs w:val="24"/>
          <w:vertAlign w:val="subscript"/>
        </w:rPr>
        <w:t>max</w:t>
      </w:r>
      <w:proofErr w:type="spellEnd"/>
      <w:r w:rsidRPr="008567B9">
        <w:rPr>
          <w:rFonts w:ascii="Times New Roman" w:hAnsi="Times New Roman" w:cs="Times New Roman"/>
          <w:sz w:val="24"/>
          <w:szCs w:val="24"/>
        </w:rPr>
        <w:t xml:space="preserve">) of the </w:t>
      </w:r>
      <w:r w:rsidR="001A5578" w:rsidRPr="008567B9">
        <w:rPr>
          <w:rFonts w:ascii="Times New Roman" w:hAnsi="Times New Roman" w:cs="Times New Roman"/>
          <w:sz w:val="24"/>
          <w:szCs w:val="24"/>
        </w:rPr>
        <w:t>RGO-(RuO</w:t>
      </w:r>
      <w:r w:rsidR="001A5578" w:rsidRPr="008567B9">
        <w:rPr>
          <w:rFonts w:ascii="Times New Roman" w:hAnsi="Times New Roman" w:cs="Times New Roman"/>
          <w:sz w:val="24"/>
          <w:szCs w:val="24"/>
          <w:vertAlign w:val="subscript"/>
        </w:rPr>
        <w:t>2</w:t>
      </w:r>
      <w:r w:rsidR="001A5578" w:rsidRPr="008567B9">
        <w:rPr>
          <w:rFonts w:ascii="Times New Roman" w:hAnsi="Times New Roman" w:cs="Times New Roman"/>
          <w:sz w:val="24"/>
          <w:szCs w:val="24"/>
        </w:rPr>
        <w:t>/CNCs) based symmetric</w:t>
      </w:r>
      <w:r w:rsidRPr="008567B9">
        <w:rPr>
          <w:rFonts w:ascii="Times New Roman" w:hAnsi="Times New Roman" w:cs="Times New Roman"/>
          <w:sz w:val="24"/>
          <w:szCs w:val="24"/>
        </w:rPr>
        <w:t xml:space="preserve"> supercapacitor device is calculated using equation</w:t>
      </w:r>
      <w:r w:rsidR="001A5578" w:rsidRPr="008567B9">
        <w:rPr>
          <w:rFonts w:ascii="Times New Roman" w:hAnsi="Times New Roman" w:cs="Times New Roman"/>
          <w:sz w:val="24"/>
          <w:szCs w:val="24"/>
        </w:rPr>
        <w:t>,</w:t>
      </w:r>
      <w:r w:rsidRPr="008567B9">
        <w:rPr>
          <w:rFonts w:ascii="Times New Roman" w:hAnsi="Times New Roman" w:cs="Times New Roman"/>
          <w:sz w:val="24"/>
          <w:szCs w:val="24"/>
        </w:rPr>
        <w:t xml:space="preserve"> </w:t>
      </w:r>
    </w:p>
    <w:p w:rsidR="005B4E39" w:rsidRPr="008567B9" w:rsidRDefault="005B4E39" w:rsidP="005B4E39">
      <w:pPr>
        <w:autoSpaceDE w:val="0"/>
        <w:autoSpaceDN w:val="0"/>
        <w:adjustRightInd w:val="0"/>
        <w:spacing w:after="0" w:line="480" w:lineRule="auto"/>
        <w:jc w:val="both"/>
        <w:rPr>
          <w:rFonts w:ascii="Times New Roman" w:hAnsi="Times New Roman" w:cs="Times New Roman"/>
          <w:sz w:val="24"/>
          <w:szCs w:val="24"/>
        </w:rPr>
      </w:pPr>
      <w:r w:rsidRPr="008567B9">
        <w:rPr>
          <w:rFonts w:ascii="Times New Roman" w:hAnsi="Times New Roman" w:cs="Times New Roman"/>
          <w:position w:val="-30"/>
          <w:sz w:val="24"/>
          <w:szCs w:val="24"/>
        </w:rPr>
        <w:object w:dxaOrig="1340" w:dyaOrig="720">
          <v:shape id="_x0000_i1032" type="#_x0000_t75" style="width:66.8pt;height:36.45pt" o:ole="">
            <v:imagedata r:id="rId21" o:title=""/>
          </v:shape>
          <o:OLEObject Type="Embed" ProgID="Equation.3" ShapeID="_x0000_i1032" DrawAspect="Content" ObjectID="_1547981279" r:id="rId22"/>
        </w:object>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t xml:space="preserve"> (</w:t>
      </w:r>
      <w:r w:rsidR="00C02A44" w:rsidRPr="008567B9">
        <w:rPr>
          <w:rFonts w:ascii="Times New Roman" w:hAnsi="Times New Roman" w:cs="Times New Roman"/>
          <w:sz w:val="24"/>
          <w:szCs w:val="24"/>
        </w:rPr>
        <w:t>5</w:t>
      </w:r>
      <w:r w:rsidRPr="008567B9">
        <w:rPr>
          <w:rFonts w:ascii="Times New Roman" w:hAnsi="Times New Roman" w:cs="Times New Roman"/>
          <w:sz w:val="24"/>
          <w:szCs w:val="24"/>
        </w:rPr>
        <w:t>)</w:t>
      </w:r>
    </w:p>
    <w:p w:rsidR="00C02A44" w:rsidRPr="008567B9" w:rsidRDefault="005B4E39" w:rsidP="00533315">
      <w:pPr>
        <w:spacing w:line="480" w:lineRule="auto"/>
        <w:ind w:firstLine="720"/>
        <w:jc w:val="both"/>
        <w:rPr>
          <w:rFonts w:ascii="Times New Roman" w:hAnsi="Times New Roman" w:cs="Times New Roman"/>
          <w:sz w:val="24"/>
          <w:szCs w:val="24"/>
        </w:rPr>
      </w:pPr>
      <w:r w:rsidRPr="008567B9">
        <w:rPr>
          <w:rFonts w:ascii="Times New Roman" w:hAnsi="Times New Roman" w:cs="Times New Roman"/>
          <w:sz w:val="24"/>
          <w:szCs w:val="24"/>
        </w:rPr>
        <w:t xml:space="preserve">where </w:t>
      </w:r>
      <w:r w:rsidRPr="008567B9">
        <w:rPr>
          <w:rFonts w:ascii="Times New Roman" w:hAnsi="Times New Roman" w:cs="Times New Roman"/>
          <w:position w:val="-12"/>
          <w:sz w:val="24"/>
          <w:szCs w:val="24"/>
        </w:rPr>
        <w:object w:dxaOrig="240" w:dyaOrig="360">
          <v:shape id="_x0000_i1033" type="#_x0000_t75" style="width:12.15pt;height:18.2pt" o:ole="">
            <v:imagedata r:id="rId23" o:title=""/>
          </v:shape>
          <o:OLEObject Type="Embed" ProgID="Equation.3" ShapeID="_x0000_i1033" DrawAspect="Content" ObjectID="_1547981280" r:id="rId24"/>
        </w:object>
      </w:r>
      <w:r w:rsidRPr="008567B9">
        <w:rPr>
          <w:rFonts w:ascii="Times New Roman" w:hAnsi="Times New Roman" w:cs="Times New Roman"/>
          <w:sz w:val="24"/>
          <w:szCs w:val="24"/>
        </w:rPr>
        <w:t xml:space="preserve"> is the initial voltage (here it is 1V), </w:t>
      </w:r>
      <w:proofErr w:type="spellStart"/>
      <w:r w:rsidRPr="008567B9">
        <w:rPr>
          <w:rFonts w:ascii="Times New Roman" w:hAnsi="Times New Roman" w:cs="Times New Roman"/>
          <w:i/>
          <w:iCs/>
          <w:sz w:val="24"/>
          <w:szCs w:val="24"/>
        </w:rPr>
        <w:t>R</w:t>
      </w:r>
      <w:r w:rsidRPr="008567B9">
        <w:rPr>
          <w:rFonts w:ascii="Times New Roman" w:hAnsi="Times New Roman" w:cs="Times New Roman"/>
          <w:i/>
          <w:iCs/>
          <w:sz w:val="24"/>
          <w:szCs w:val="24"/>
          <w:vertAlign w:val="subscript"/>
        </w:rPr>
        <w:t>s</w:t>
      </w:r>
      <w:proofErr w:type="spellEnd"/>
      <w:r w:rsidRPr="008567B9">
        <w:rPr>
          <w:rFonts w:ascii="Times New Roman" w:hAnsi="Times New Roman" w:cs="Times New Roman"/>
          <w:i/>
          <w:iCs/>
          <w:sz w:val="24"/>
          <w:szCs w:val="24"/>
        </w:rPr>
        <w:t xml:space="preserve"> </w:t>
      </w:r>
      <w:r w:rsidRPr="008567B9">
        <w:rPr>
          <w:rFonts w:ascii="Times New Roman" w:hAnsi="Times New Roman" w:cs="Times New Roman"/>
          <w:sz w:val="24"/>
          <w:szCs w:val="24"/>
        </w:rPr>
        <w:t xml:space="preserve">is the ESR and </w:t>
      </w:r>
      <w:r w:rsidRPr="008567B9">
        <w:rPr>
          <w:rFonts w:ascii="Times New Roman" w:hAnsi="Times New Roman" w:cs="Times New Roman"/>
          <w:i/>
          <w:iCs/>
          <w:sz w:val="24"/>
          <w:szCs w:val="24"/>
        </w:rPr>
        <w:t xml:space="preserve">M </w:t>
      </w:r>
      <w:r w:rsidRPr="008567B9">
        <w:rPr>
          <w:rFonts w:ascii="Times New Roman" w:hAnsi="Times New Roman" w:cs="Times New Roman"/>
          <w:sz w:val="24"/>
          <w:szCs w:val="24"/>
        </w:rPr>
        <w:t xml:space="preserve">is the total mass of active materials in two electrodes (in this case 8 mg)  with a cell voltage of 1.0 V. Maximum power density obtained for </w:t>
      </w:r>
      <w:r w:rsidR="001A5578" w:rsidRPr="008567B9">
        <w:rPr>
          <w:rFonts w:ascii="Times New Roman" w:hAnsi="Times New Roman" w:cs="Times New Roman"/>
          <w:sz w:val="24"/>
          <w:szCs w:val="24"/>
        </w:rPr>
        <w:t>RGO-(RuO</w:t>
      </w:r>
      <w:r w:rsidR="001A5578" w:rsidRPr="008567B9">
        <w:rPr>
          <w:rFonts w:ascii="Times New Roman" w:hAnsi="Times New Roman" w:cs="Times New Roman"/>
          <w:sz w:val="24"/>
          <w:szCs w:val="24"/>
          <w:vertAlign w:val="subscript"/>
        </w:rPr>
        <w:t>2</w:t>
      </w:r>
      <w:r w:rsidR="001A5578" w:rsidRPr="008567B9">
        <w:rPr>
          <w:rFonts w:ascii="Times New Roman" w:hAnsi="Times New Roman" w:cs="Times New Roman"/>
          <w:sz w:val="24"/>
          <w:szCs w:val="24"/>
        </w:rPr>
        <w:t>/CNCs)</w:t>
      </w:r>
      <w:r w:rsidRPr="008567B9">
        <w:rPr>
          <w:rFonts w:ascii="Times New Roman" w:hAnsi="Times New Roman" w:cs="Times New Roman"/>
          <w:sz w:val="24"/>
          <w:szCs w:val="24"/>
        </w:rPr>
        <w:t xml:space="preserve"> composite based supercapacitors is </w:t>
      </w:r>
      <w:r w:rsidR="001A5578" w:rsidRPr="008567B9">
        <w:rPr>
          <w:rFonts w:ascii="Times New Roman" w:hAnsi="Times New Roman" w:cs="Times New Roman"/>
          <w:sz w:val="24"/>
          <w:szCs w:val="24"/>
        </w:rPr>
        <w:t>57</w:t>
      </w:r>
      <w:r w:rsidRPr="008567B9">
        <w:rPr>
          <w:rFonts w:ascii="Times New Roman" w:hAnsi="Times New Roman" w:cs="Times New Roman"/>
          <w:sz w:val="24"/>
          <w:szCs w:val="24"/>
        </w:rPr>
        <w:t xml:space="preserve"> kW</w:t>
      </w:r>
      <w:r w:rsidR="00BE78AC" w:rsidRPr="008567B9">
        <w:rPr>
          <w:rFonts w:ascii="Times New Roman" w:hAnsi="Times New Roman" w:cs="Times New Roman"/>
          <w:sz w:val="24"/>
          <w:szCs w:val="24"/>
        </w:rPr>
        <w:t xml:space="preserve"> </w:t>
      </w:r>
      <w:r w:rsidRPr="008567B9">
        <w:rPr>
          <w:rFonts w:ascii="Times New Roman" w:hAnsi="Times New Roman" w:cs="Times New Roman"/>
          <w:sz w:val="24"/>
          <w:szCs w:val="24"/>
        </w:rPr>
        <w:t>kg</w:t>
      </w:r>
      <w:r w:rsidR="00BE78AC"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w:t>
      </w:r>
    </w:p>
    <w:p w:rsidR="00F43BC1" w:rsidRPr="008567B9" w:rsidRDefault="00F43BC1" w:rsidP="00F43BC1">
      <w:pPr>
        <w:autoSpaceDE w:val="0"/>
        <w:autoSpaceDN w:val="0"/>
        <w:adjustRightInd w:val="0"/>
        <w:spacing w:after="0" w:line="480" w:lineRule="auto"/>
        <w:ind w:firstLine="720"/>
        <w:jc w:val="both"/>
        <w:rPr>
          <w:rFonts w:ascii="Times New Roman" w:hAnsi="Times New Roman" w:cs="Times New Roman"/>
          <w:b/>
          <w:sz w:val="24"/>
          <w:szCs w:val="24"/>
        </w:rPr>
      </w:pPr>
      <w:r w:rsidRPr="008567B9">
        <w:rPr>
          <w:rFonts w:asciiTheme="majorBidi" w:hAnsiTheme="majorBidi" w:cstheme="majorBidi"/>
          <w:sz w:val="24"/>
          <w:szCs w:val="24"/>
        </w:rPr>
        <w:t>The energy and power densities were derived from charge–discharge curves at different current densities.</w:t>
      </w:r>
      <w:r w:rsidRPr="008567B9">
        <w:rPr>
          <w:rFonts w:ascii="Times New Roman" w:hAnsi="Times New Roman" w:cs="Times New Roman"/>
          <w:sz w:val="24"/>
          <w:szCs w:val="24"/>
        </w:rPr>
        <w:t xml:space="preserve"> The energy (E) and power (P) density values are calculated by taking account of the total mass of material in both electrodes as per the following equations.</w:t>
      </w:r>
    </w:p>
    <w:p w:rsidR="00F43BC1" w:rsidRPr="008567B9" w:rsidRDefault="00F43BC1" w:rsidP="00F43BC1">
      <w:pPr>
        <w:autoSpaceDE w:val="0"/>
        <w:autoSpaceDN w:val="0"/>
        <w:adjustRightInd w:val="0"/>
        <w:spacing w:after="0" w:line="480" w:lineRule="auto"/>
        <w:jc w:val="both"/>
        <w:rPr>
          <w:rFonts w:ascii="Times New Roman" w:hAnsi="Times New Roman" w:cs="Times New Roman"/>
          <w:sz w:val="24"/>
          <w:szCs w:val="24"/>
        </w:rPr>
      </w:pPr>
      <w:r w:rsidRPr="008567B9">
        <w:rPr>
          <w:rFonts w:ascii="Times New Roman" w:hAnsi="Times New Roman" w:cs="Times New Roman"/>
          <w:position w:val="-24"/>
          <w:sz w:val="24"/>
          <w:szCs w:val="24"/>
        </w:rPr>
        <w:object w:dxaOrig="1380" w:dyaOrig="620">
          <v:shape id="_x0000_i1034" type="#_x0000_t75" style="width:68.55pt;height:31.25pt" o:ole="">
            <v:imagedata r:id="rId25" o:title=""/>
          </v:shape>
          <o:OLEObject Type="Embed" ProgID="Equation.3" ShapeID="_x0000_i1034" DrawAspect="Content" ObjectID="_1547981281" r:id="rId26"/>
        </w:object>
      </w:r>
      <w:r w:rsidRPr="008567B9">
        <w:rPr>
          <w:rFonts w:ascii="Times New Roman" w:hAnsi="Times New Roman" w:cs="Times New Roman"/>
          <w:sz w:val="24"/>
          <w:szCs w:val="24"/>
        </w:rPr>
        <w:tab/>
        <w:t xml:space="preserve">   </w:t>
      </w:r>
      <w:proofErr w:type="gramStart"/>
      <w:r w:rsidRPr="008567B9">
        <w:rPr>
          <w:rFonts w:ascii="Times New Roman" w:hAnsi="Times New Roman" w:cs="Times New Roman"/>
          <w:sz w:val="24"/>
          <w:szCs w:val="24"/>
        </w:rPr>
        <w:t>and</w:t>
      </w:r>
      <w:proofErr w:type="gramEnd"/>
      <w:r w:rsidRPr="008567B9">
        <w:rPr>
          <w:rFonts w:ascii="Times New Roman" w:hAnsi="Times New Roman" w:cs="Times New Roman"/>
          <w:sz w:val="24"/>
          <w:szCs w:val="24"/>
        </w:rPr>
        <w:t xml:space="preserve">       </w:t>
      </w:r>
      <w:r w:rsidRPr="008567B9">
        <w:rPr>
          <w:rFonts w:ascii="Times New Roman" w:hAnsi="Times New Roman" w:cs="Times New Roman"/>
          <w:position w:val="-18"/>
          <w:sz w:val="24"/>
          <w:szCs w:val="24"/>
        </w:rPr>
        <w:object w:dxaOrig="920" w:dyaOrig="480">
          <v:shape id="_x0000_i1035" type="#_x0000_t75" style="width:46pt;height:24.3pt" o:ole="">
            <v:imagedata r:id="rId27" o:title=""/>
          </v:shape>
          <o:OLEObject Type="Embed" ProgID="Equation.3" ShapeID="_x0000_i1035" DrawAspect="Content" ObjectID="_1547981282" r:id="rId28"/>
        </w:object>
      </w:r>
      <w:r w:rsidRPr="008567B9">
        <w:rPr>
          <w:rFonts w:ascii="Times New Roman" w:hAnsi="Times New Roman" w:cs="Times New Roman"/>
          <w:sz w:val="24"/>
          <w:szCs w:val="24"/>
        </w:rPr>
        <w:t xml:space="preserve">          </w:t>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r>
      <w:r w:rsidRPr="008567B9">
        <w:rPr>
          <w:rFonts w:ascii="Times New Roman" w:hAnsi="Times New Roman" w:cs="Times New Roman"/>
          <w:sz w:val="24"/>
          <w:szCs w:val="24"/>
        </w:rPr>
        <w:tab/>
        <w:t xml:space="preserve"> (6)</w:t>
      </w:r>
    </w:p>
    <w:p w:rsidR="00F43BC1" w:rsidRPr="008567B9" w:rsidRDefault="00F43BC1" w:rsidP="00F43BC1">
      <w:pPr>
        <w:spacing w:line="480" w:lineRule="auto"/>
        <w:jc w:val="both"/>
        <w:rPr>
          <w:rFonts w:ascii="Times New Roman" w:hAnsi="Times New Roman" w:cs="Times New Roman"/>
          <w:sz w:val="24"/>
          <w:szCs w:val="24"/>
        </w:rPr>
      </w:pPr>
      <w:r w:rsidRPr="008567B9">
        <w:rPr>
          <w:rFonts w:ascii="Times New Roman" w:hAnsi="Times New Roman" w:cs="Times New Roman"/>
          <w:sz w:val="24"/>
          <w:szCs w:val="24"/>
        </w:rPr>
        <w:t>Where ‘</w:t>
      </w:r>
      <w:r w:rsidRPr="008567B9">
        <w:rPr>
          <w:rFonts w:ascii="Times New Roman" w:hAnsi="Times New Roman" w:cs="Times New Roman"/>
          <w:position w:val="-6"/>
          <w:sz w:val="24"/>
          <w:szCs w:val="24"/>
        </w:rPr>
        <w:object w:dxaOrig="400" w:dyaOrig="279">
          <v:shape id="_x0000_i1036" type="#_x0000_t75" style="width:19.95pt;height:14.75pt" o:ole="">
            <v:imagedata r:id="rId29" o:title=""/>
          </v:shape>
          <o:OLEObject Type="Embed" ProgID="Equation.3" ShapeID="_x0000_i1036" DrawAspect="Content" ObjectID="_1547981283" r:id="rId30"/>
        </w:object>
      </w:r>
      <w:r w:rsidRPr="008567B9">
        <w:rPr>
          <w:rFonts w:ascii="Times New Roman" w:hAnsi="Times New Roman" w:cs="Times New Roman"/>
          <w:sz w:val="24"/>
          <w:szCs w:val="24"/>
        </w:rPr>
        <w:t>’ is the potential window, ‘</w:t>
      </w:r>
      <w:r w:rsidRPr="008567B9">
        <w:rPr>
          <w:rFonts w:ascii="Times New Roman" w:hAnsi="Times New Roman" w:cs="Times New Roman"/>
          <w:position w:val="-6"/>
          <w:sz w:val="24"/>
          <w:szCs w:val="24"/>
        </w:rPr>
        <w:object w:dxaOrig="300" w:dyaOrig="279">
          <v:shape id="_x0000_i1037" type="#_x0000_t75" style="width:15.6pt;height:12.15pt" o:ole="">
            <v:imagedata r:id="rId31" o:title=""/>
          </v:shape>
          <o:OLEObject Type="Embed" ProgID="Equation.3" ShapeID="_x0000_i1037" DrawAspect="Content" ObjectID="_1547981284" r:id="rId32"/>
        </w:object>
      </w:r>
      <w:r w:rsidRPr="008567B9">
        <w:rPr>
          <w:rFonts w:ascii="Times New Roman" w:hAnsi="Times New Roman" w:cs="Times New Roman"/>
          <w:sz w:val="24"/>
          <w:szCs w:val="24"/>
        </w:rPr>
        <w:t xml:space="preserve">’is the discharge time of the discharge process and </w:t>
      </w:r>
      <w:r w:rsidRPr="008567B9">
        <w:rPr>
          <w:rFonts w:ascii="Times New Roman" w:hAnsi="Times New Roman" w:cs="Times New Roman"/>
          <w:i/>
          <w:sz w:val="24"/>
          <w:szCs w:val="24"/>
        </w:rPr>
        <w:t>C</w:t>
      </w:r>
      <w:r w:rsidRPr="008567B9">
        <w:rPr>
          <w:rFonts w:ascii="Times New Roman" w:hAnsi="Times New Roman" w:cs="Times New Roman"/>
          <w:i/>
          <w:sz w:val="24"/>
          <w:szCs w:val="24"/>
          <w:vertAlign w:val="subscript"/>
        </w:rPr>
        <w:t>g</w:t>
      </w:r>
      <w:r w:rsidRPr="008567B9">
        <w:rPr>
          <w:rFonts w:ascii="Times New Roman" w:hAnsi="Times New Roman" w:cs="Times New Roman"/>
          <w:sz w:val="24"/>
          <w:szCs w:val="24"/>
        </w:rPr>
        <w:t xml:space="preserve"> is the gravimetric cell capacitance.</w:t>
      </w:r>
    </w:p>
    <w:p w:rsidR="00F43BC1" w:rsidRPr="008567B9" w:rsidRDefault="00F43BC1" w:rsidP="00F43BC1">
      <w:pPr>
        <w:spacing w:line="480" w:lineRule="auto"/>
        <w:ind w:firstLine="720"/>
        <w:jc w:val="both"/>
        <w:rPr>
          <w:rFonts w:ascii="Times New Roman" w:hAnsi="Times New Roman" w:cs="Times New Roman"/>
          <w:sz w:val="24"/>
          <w:szCs w:val="24"/>
        </w:rPr>
      </w:pPr>
      <w:r w:rsidRPr="008567B9">
        <w:rPr>
          <w:rFonts w:ascii="Times New Roman" w:hAnsi="Times New Roman" w:cs="Times New Roman"/>
          <w:sz w:val="24"/>
          <w:szCs w:val="24"/>
        </w:rPr>
        <w:t>The energy density (based on the total mass of active materials in both electrodes) of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symmetric supercapacitor at a power density of 1kW kg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is calculated as 14.7 </w:t>
      </w:r>
      <w:proofErr w:type="spellStart"/>
      <w:proofErr w:type="gramStart"/>
      <w:r w:rsidRPr="008567B9">
        <w:rPr>
          <w:rFonts w:ascii="Times New Roman" w:hAnsi="Times New Roman" w:cs="Times New Roman"/>
          <w:sz w:val="24"/>
          <w:szCs w:val="24"/>
        </w:rPr>
        <w:t>Wh</w:t>
      </w:r>
      <w:proofErr w:type="spellEnd"/>
      <w:proofErr w:type="gramEnd"/>
      <w:r w:rsidRPr="008567B9">
        <w:rPr>
          <w:rFonts w:ascii="Times New Roman" w:hAnsi="Times New Roman" w:cs="Times New Roman"/>
          <w:sz w:val="24"/>
          <w:szCs w:val="24"/>
        </w:rPr>
        <w:t xml:space="preserve"> kg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w:t>
      </w:r>
    </w:p>
    <w:p w:rsidR="00D112A0" w:rsidRPr="008567B9" w:rsidRDefault="00D112A0" w:rsidP="005B4E39">
      <w:pPr>
        <w:spacing w:line="480" w:lineRule="auto"/>
        <w:ind w:firstLine="720"/>
        <w:jc w:val="both"/>
        <w:rPr>
          <w:rFonts w:ascii="Times New Roman" w:hAnsi="Times New Roman" w:cs="Times New Roman"/>
          <w:sz w:val="24"/>
          <w:szCs w:val="24"/>
        </w:rPr>
      </w:pPr>
      <w:r w:rsidRPr="008567B9">
        <w:rPr>
          <w:rFonts w:ascii="Times New Roman" w:hAnsi="Times New Roman" w:cs="Times New Roman"/>
          <w:sz w:val="24"/>
          <w:szCs w:val="24"/>
        </w:rPr>
        <w:t xml:space="preserve">Further improvement in the </w:t>
      </w:r>
      <w:r w:rsidR="00BE78AC" w:rsidRPr="008567B9">
        <w:rPr>
          <w:rFonts w:ascii="Times New Roman" w:hAnsi="Times New Roman" w:cs="Times New Roman"/>
          <w:sz w:val="24"/>
          <w:szCs w:val="24"/>
        </w:rPr>
        <w:t>performance</w:t>
      </w:r>
      <w:r w:rsidRPr="008567B9">
        <w:rPr>
          <w:rFonts w:ascii="Times New Roman" w:hAnsi="Times New Roman" w:cs="Times New Roman"/>
          <w:sz w:val="24"/>
          <w:szCs w:val="24"/>
        </w:rPr>
        <w:t xml:space="preserve"> can be achieved by using the asymmetric configuration of electrodes.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can be used as the positive electrode (cathode) and pure RGO as the negative electrode (anode). To evaluate the stable electrochemical potential windows of the anode and cathode, comparison of their CV curves in 3 electrode configuration were carried out. The results shown in Fig. 7(a) reveals that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and RGO electrodes possess stable voltage windows between 0 and 1 V and between -1 and 0 V, </w:t>
      </w:r>
      <w:r w:rsidRPr="008567B9">
        <w:rPr>
          <w:rFonts w:ascii="Times New Roman" w:hAnsi="Times New Roman" w:cs="Times New Roman"/>
          <w:sz w:val="24"/>
          <w:szCs w:val="24"/>
        </w:rPr>
        <w:lastRenderedPageBreak/>
        <w:t>respectively, with respect to the Ag/</w:t>
      </w:r>
      <w:proofErr w:type="spellStart"/>
      <w:r w:rsidRPr="008567B9">
        <w:rPr>
          <w:rFonts w:ascii="Times New Roman" w:hAnsi="Times New Roman" w:cs="Times New Roman"/>
          <w:sz w:val="24"/>
          <w:szCs w:val="24"/>
        </w:rPr>
        <w:t>AgCl</w:t>
      </w:r>
      <w:proofErr w:type="spellEnd"/>
      <w:r w:rsidRPr="008567B9">
        <w:rPr>
          <w:rFonts w:ascii="Times New Roman" w:hAnsi="Times New Roman" w:cs="Times New Roman"/>
          <w:sz w:val="24"/>
          <w:szCs w:val="24"/>
        </w:rPr>
        <w:t xml:space="preserve"> reference electrode.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electrode exhibits a specific capacitance of 725 Fg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.Hence, it is expected that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/CNCs)//RGO asymmetric hybrid supercapacitor test cell could theoretically achieve a maximum working voltage of 2 V.  An asymmetric supercapacitor capable of stable operation in a potential window of 2 Vis constructed with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as the cathode (mass loading=2 mg) and pure RGO (mass loading=5.6 mg) as the anode according to the charge balancing principle based on the following equations.</w:t>
      </w:r>
    </w:p>
    <w:p w:rsidR="003814F3" w:rsidRPr="008567B9" w:rsidRDefault="003814F3" w:rsidP="003814F3">
      <w:pPr>
        <w:spacing w:line="480" w:lineRule="auto"/>
        <w:jc w:val="both"/>
        <w:rPr>
          <w:rFonts w:ascii="Times New Roman" w:hAnsi="Times New Roman" w:cs="Times New Roman"/>
          <w:sz w:val="24"/>
          <w:szCs w:val="24"/>
        </w:rPr>
      </w:pPr>
      <w:r w:rsidRPr="008567B9">
        <w:rPr>
          <w:rFonts w:ascii="Times New Roman" w:hAnsi="Times New Roman" w:cs="Times New Roman"/>
          <w:position w:val="-10"/>
          <w:sz w:val="24"/>
          <w:szCs w:val="24"/>
        </w:rPr>
        <w:object w:dxaOrig="859" w:dyaOrig="340">
          <v:shape id="_x0000_i1038" type="#_x0000_t75" style="width:43.35pt;height:17.35pt" o:ole="">
            <v:imagedata r:id="rId33" o:title=""/>
          </v:shape>
          <o:OLEObject Type="Embed" ProgID="Equation.3" ShapeID="_x0000_i1038" DrawAspect="Content" ObjectID="_1547981285" r:id="rId34"/>
        </w:object>
      </w:r>
      <w:r w:rsidRPr="008567B9">
        <w:rPr>
          <w:rFonts w:ascii="Times New Roman" w:hAnsi="Times New Roman" w:cs="Times New Roman"/>
          <w:sz w:val="24"/>
          <w:szCs w:val="24"/>
        </w:rPr>
        <w:t xml:space="preserve">  </w:t>
      </w:r>
      <w:proofErr w:type="gramStart"/>
      <w:r w:rsidRPr="008567B9">
        <w:rPr>
          <w:rFonts w:ascii="Times New Roman" w:hAnsi="Times New Roman" w:cs="Times New Roman"/>
          <w:sz w:val="24"/>
          <w:szCs w:val="24"/>
        </w:rPr>
        <w:t>and</w:t>
      </w:r>
      <w:proofErr w:type="gramEnd"/>
      <w:r w:rsidRPr="008567B9">
        <w:rPr>
          <w:rFonts w:ascii="Times New Roman" w:hAnsi="Times New Roman" w:cs="Times New Roman"/>
          <w:sz w:val="24"/>
          <w:szCs w:val="24"/>
        </w:rPr>
        <w:t xml:space="preserve">  </w:t>
      </w:r>
      <w:r w:rsidRPr="008567B9">
        <w:rPr>
          <w:rFonts w:ascii="Times New Roman" w:hAnsi="Times New Roman" w:cs="Times New Roman"/>
          <w:position w:val="-30"/>
          <w:sz w:val="24"/>
          <w:szCs w:val="24"/>
        </w:rPr>
        <w:object w:dxaOrig="1180" w:dyaOrig="680">
          <v:shape id="_x0000_i1039" type="#_x0000_t75" style="width:59pt;height:33.85pt" o:ole="">
            <v:imagedata r:id="rId35" o:title=""/>
          </v:shape>
          <o:OLEObject Type="Embed" ProgID="Equation.3" ShapeID="_x0000_i1039" DrawAspect="Content" ObjectID="_1547981286" r:id="rId36"/>
        </w:object>
      </w:r>
      <w:r w:rsidRPr="008567B9">
        <w:rPr>
          <w:rFonts w:ascii="Times New Roman" w:hAnsi="Times New Roman" w:cs="Times New Roman"/>
          <w:sz w:val="24"/>
          <w:szCs w:val="24"/>
        </w:rPr>
        <w:tab/>
      </w:r>
      <w:r w:rsidRPr="008567B9">
        <w:rPr>
          <w:rFonts w:ascii="Times New Roman" w:hAnsi="Times New Roman" w:cs="Times New Roman"/>
          <w:sz w:val="24"/>
          <w:szCs w:val="24"/>
        </w:rPr>
        <w:tab/>
      </w:r>
      <w:r w:rsidR="006B3B69" w:rsidRPr="008567B9">
        <w:rPr>
          <w:rFonts w:ascii="Times New Roman" w:hAnsi="Times New Roman" w:cs="Times New Roman"/>
          <w:sz w:val="24"/>
          <w:szCs w:val="24"/>
        </w:rPr>
        <w:tab/>
      </w:r>
      <w:r w:rsidR="006B3B69" w:rsidRPr="008567B9">
        <w:rPr>
          <w:rFonts w:ascii="Times New Roman" w:hAnsi="Times New Roman" w:cs="Times New Roman"/>
          <w:sz w:val="24"/>
          <w:szCs w:val="24"/>
        </w:rPr>
        <w:tab/>
      </w:r>
      <w:r w:rsidR="006B3B69" w:rsidRPr="008567B9">
        <w:rPr>
          <w:rFonts w:ascii="Times New Roman" w:hAnsi="Times New Roman" w:cs="Times New Roman"/>
          <w:sz w:val="24"/>
          <w:szCs w:val="24"/>
        </w:rPr>
        <w:tab/>
      </w:r>
      <w:r w:rsidRPr="008567B9">
        <w:rPr>
          <w:rFonts w:ascii="Times New Roman" w:hAnsi="Times New Roman" w:cs="Times New Roman"/>
          <w:sz w:val="24"/>
          <w:szCs w:val="24"/>
        </w:rPr>
        <w:tab/>
        <w:t>(</w:t>
      </w:r>
      <w:r w:rsidR="009A0A44" w:rsidRPr="008567B9">
        <w:rPr>
          <w:rFonts w:ascii="Times New Roman" w:hAnsi="Times New Roman" w:cs="Times New Roman"/>
          <w:sz w:val="24"/>
          <w:szCs w:val="24"/>
        </w:rPr>
        <w:t>7</w:t>
      </w:r>
      <w:r w:rsidRPr="008567B9">
        <w:rPr>
          <w:rFonts w:ascii="Times New Roman" w:hAnsi="Times New Roman" w:cs="Times New Roman"/>
          <w:sz w:val="24"/>
          <w:szCs w:val="24"/>
        </w:rPr>
        <w:t>)</w:t>
      </w:r>
    </w:p>
    <w:p w:rsidR="00D112A0" w:rsidRPr="008567B9" w:rsidRDefault="00D112A0" w:rsidP="00D112A0">
      <w:pPr>
        <w:spacing w:line="480" w:lineRule="auto"/>
        <w:ind w:firstLine="720"/>
        <w:jc w:val="both"/>
        <w:rPr>
          <w:rFonts w:ascii="Times New Roman" w:hAnsi="Times New Roman" w:cs="Times New Roman"/>
          <w:sz w:val="24"/>
          <w:szCs w:val="24"/>
        </w:rPr>
      </w:pPr>
      <w:r w:rsidRPr="008567B9">
        <w:rPr>
          <w:rFonts w:ascii="Times New Roman" w:hAnsi="Times New Roman" w:cs="Times New Roman"/>
          <w:sz w:val="24"/>
          <w:szCs w:val="24"/>
        </w:rPr>
        <w:t xml:space="preserve">Where </w:t>
      </w:r>
      <w:r w:rsidRPr="008567B9">
        <w:rPr>
          <w:rFonts w:ascii="Times New Roman" w:hAnsi="Times New Roman" w:cs="Times New Roman"/>
          <w:position w:val="-10"/>
          <w:sz w:val="24"/>
          <w:szCs w:val="24"/>
        </w:rPr>
        <w:object w:dxaOrig="320" w:dyaOrig="340">
          <v:shape id="_x0000_i1040" type="#_x0000_t75" style="width:15.6pt;height:17.35pt" o:ole="">
            <v:imagedata r:id="rId37" o:title=""/>
          </v:shape>
          <o:OLEObject Type="Embed" ProgID="Equation.3" ShapeID="_x0000_i1040" DrawAspect="Content" ObjectID="_1547981287" r:id="rId38"/>
        </w:object>
      </w:r>
      <w:r w:rsidRPr="008567B9">
        <w:rPr>
          <w:rFonts w:ascii="Times New Roman" w:hAnsi="Times New Roman" w:cs="Times New Roman"/>
          <w:sz w:val="24"/>
          <w:szCs w:val="24"/>
        </w:rPr>
        <w:t xml:space="preserve"> and</w:t>
      </w:r>
      <w:r w:rsidRPr="008567B9">
        <w:rPr>
          <w:rFonts w:ascii="Times New Roman" w:hAnsi="Times New Roman" w:cs="Times New Roman"/>
          <w:position w:val="-10"/>
          <w:sz w:val="24"/>
          <w:szCs w:val="24"/>
        </w:rPr>
        <w:object w:dxaOrig="320" w:dyaOrig="340">
          <v:shape id="_x0000_i1041" type="#_x0000_t75" style="width:15.6pt;height:17.35pt" o:ole="">
            <v:imagedata r:id="rId39" o:title=""/>
          </v:shape>
          <o:OLEObject Type="Embed" ProgID="Equation.3" ShapeID="_x0000_i1041" DrawAspect="Content" ObjectID="_1547981288" r:id="rId40"/>
        </w:object>
      </w:r>
      <w:r w:rsidRPr="008567B9">
        <w:rPr>
          <w:rFonts w:ascii="Times New Roman" w:hAnsi="Times New Roman" w:cs="Times New Roman"/>
          <w:sz w:val="24"/>
          <w:szCs w:val="24"/>
        </w:rPr>
        <w:t xml:space="preserve">  respectively are the charges stored in the positive and negative electrodes. The stored charges are proportional to the specific capacitance (C), the potential window (V) and the mass (m) of the electrode, i.e</w:t>
      </w:r>
      <w:proofErr w:type="gramStart"/>
      <w:r w:rsidRPr="008567B9">
        <w:rPr>
          <w:rFonts w:ascii="Times New Roman" w:hAnsi="Times New Roman" w:cs="Times New Roman"/>
          <w:sz w:val="24"/>
          <w:szCs w:val="24"/>
        </w:rPr>
        <w:t>.,</w:t>
      </w:r>
      <w:proofErr w:type="gramEnd"/>
      <w:r w:rsidRPr="008567B9">
        <w:rPr>
          <w:rFonts w:ascii="Times New Roman" w:hAnsi="Times New Roman" w:cs="Times New Roman"/>
          <w:sz w:val="24"/>
          <w:szCs w:val="24"/>
        </w:rPr>
        <w:t xml:space="preserve"> </w:t>
      </w:r>
      <w:r w:rsidRPr="008567B9">
        <w:rPr>
          <w:rFonts w:ascii="Times New Roman" w:hAnsi="Times New Roman" w:cs="Times New Roman"/>
          <w:position w:val="-10"/>
          <w:sz w:val="24"/>
          <w:szCs w:val="24"/>
        </w:rPr>
        <w:object w:dxaOrig="960" w:dyaOrig="320">
          <v:shape id="_x0000_i1042" type="#_x0000_t75" style="width:47.7pt;height:17.35pt" o:ole="">
            <v:imagedata r:id="rId41" o:title=""/>
          </v:shape>
          <o:OLEObject Type="Embed" ProgID="Equation.3" ShapeID="_x0000_i1042" DrawAspect="Content" ObjectID="_1547981289" r:id="rId42"/>
        </w:object>
      </w:r>
      <w:r w:rsidR="00D5702A" w:rsidRPr="008567B9">
        <w:rPr>
          <w:rFonts w:ascii="Times New Roman" w:hAnsi="Times New Roman" w:cs="Times New Roman"/>
          <w:sz w:val="24"/>
          <w:szCs w:val="24"/>
        </w:rPr>
        <w:t xml:space="preserve"> </w:t>
      </w:r>
      <w:r w:rsidRPr="008567B9">
        <w:rPr>
          <w:rFonts w:ascii="Times New Roman" w:hAnsi="Times New Roman" w:cs="Times New Roman"/>
          <w:sz w:val="24"/>
          <w:szCs w:val="24"/>
        </w:rPr>
        <w:fldChar w:fldCharType="begin">
          <w:fldData xml:space="preserve">PEVuZE5vdGU+PENpdGU+PEF1dGhvcj5SYWtoaTwvQXV0aG9yPjxZZWFyPjIwMTQ8L1llYXI+PFJl
Y051bT43MDwvUmVjTnVtPjxEaXNwbGF5VGV4dD5bMzAtMzJdPC9EaXNwbGF5VGV4dD48cmVjb3Jk
PjxyZWMtbnVtYmVyPjcwPC9yZWMtbnVtYmVyPjxmb3JlaWduLWtleXM+PGtleSBhcHA9IkVOIiBk
Yi1pZD0iZTA1ZXN2c3ptcHMwd2dlZmF0b3h2ZWFtdDVhZHoydmR6czlmIiB0aW1lc3RhbXA9IjE0
NzA3MjIzODUiPjcwPC9rZXk+PC9mb3JlaWduLWtleXM+PHJlZi10eXBlIG5hbWU9IkpvdXJuYWwg
QXJ0aWNsZSI+MTc8L3JlZi10eXBlPjxjb250cmlidXRvcnM+PGF1dGhvcnM+PGF1dGhvcj5SYWto
aSwgUi4gQi48L2F1dGhvcj48YXV0aG9yPkFsaGVic2hpLCBOLiBBLjwvYXV0aG9yPjxhdXRob3I+
QW5qdW0sIEQuIEguPC9hdXRob3I+PGF1dGhvcj5BbHNoYXJlZWYsIEguIE4uPC9hdXRob3I+PC9h
dXRob3JzPjwvY29udHJpYnV0b3JzPjx0aXRsZXM+PHRpdGxlPk5hbm9zdHJ1Y3R1cmVkIGNvYmFs
dCBzdWxmaWRlLW9uLWZpYmVyIHdpdGggdHVuYWJsZSBtb3JwaG9sb2d5IGFzIGVsZWN0cm9kZXMg
Zm9yIGFzeW1tZXRyaWMgaHlicmlkIHN1cGVyY2FwYWNpdG9yczwvdGl0bGU+PHNlY29uZGFyeS10
aXRsZT5Kb3VybmFsIG9mIE1hdGVyaWFscyBDaGVtaXN0cnkgQTwvc2Vjb25kYXJ5LXRpdGxlPjwv
dGl0bGVzPjxwZXJpb2RpY2FsPjxmdWxsLXRpdGxlPkpvdXJuYWwgb2YgTWF0ZXJpYWxzIENoZW1p
c3RyeSBBPC9mdWxsLXRpdGxlPjwvcGVyaW9kaWNhbD48cGFnZXM+MTYxOTAtMTYxOTg8L3BhZ2Vz
Pjx2b2x1bWU+Mjwvdm9sdW1lPjxudW1iZXI+Mzg8L251bWJlcj48ZGF0ZXM+PHllYXI+MjAxNDwv
eWVhcj48L2RhdGVzPjxpc2JuPjIwNTAtNzQ4ODwvaXNibj48YWNjZXNzaW9uLW51bT5XT1M6MDAw
MzQyMDc5MjAwMDY0PC9hY2Nlc3Npb24tbnVtPjx1cmxzPjxyZWxhdGVkLXVybHM+PHVybD4mbHQ7
R28gdG8gSVNJJmd0OzovL1dPUzowMDAzNDIwNzkyMDAwNjQ8L3VybD48L3JlbGF0ZWQtdXJscz48
L3VybHM+PGVsZWN0cm9uaWMtcmVzb3VyY2UtbnVtPjEwLjEwMzkvYzR0YTAzMzQxaDwvZWxlY3Ry
b25pYy1yZXNvdXJjZS1udW0+PC9yZWNvcmQ+PC9DaXRlPjxDaXRlPjxBdXRob3I+VmFxdWVybzwv
QXV0aG9yPjxZZWFyPjIwMTM8L1llYXI+PFJlY051bT43MTwvUmVjTnVtPjxyZWNvcmQ+PHJlYy1u
dW1iZXI+NzE8L3JlYy1udW1iZXI+PGZvcmVpZ24ta2V5cz48a2V5IGFwcD0iRU4iIGRiLWlkPSJl
MDVlc3Zzem1wczB3Z2VmYXRveHZlYW10NWFkejJ2ZHpzOWYiIHRpbWVzdGFtcD0iMTQ3MDcyMjUx
NSI+NzE8L2tleT48L2ZvcmVpZ24ta2V5cz48cmVmLXR5cGUgbmFtZT0iSm91cm5hbCBBcnRpY2xl
Ij4xNzwvcmVmLXR5cGU+PGNvbnRyaWJ1dG9ycz48YXV0aG9ycz48YXV0aG9yPlZhcXVlcm8sIFMu
PC9hdXRob3I+PGF1dGhvcj5QYWxtYSwgSi48L2F1dGhvcj48YXV0aG9yPkFuZGVyc29uLCBNLjwv
YXV0aG9yPjxhdXRob3I+TWFyY2lsbGEsIFIuPC9hdXRob3I+PC9hdXRob3JzPjwvY29udHJpYnV0
b3JzPjx0aXRsZXM+PHRpdGxlPk1hc3MtQmFsYW5jaW5nIG9mIEVsZWN0cm9kZXMgYXMgYSBTdHJh
dGVneSB0byBXaWRlbiB0aGUgT3BlcmF0aW5nIFZvbHRhZ2UgV2luZG93IG9mIENhcmJvbi9DYXJi
b24gU3VwZXJjYXBhY2l0b3JzIGluIE5ldXRyYWwgQXF1ZW91cyBFbGVjdHJvbHl0ZXM8L3RpdGxl
PjxzZWNvbmRhcnktdGl0bGU+SW50ZXJuYXRpb25hbCBKb3VybmFsIG9mIEVsZWN0cm9jaGVtaWNh
bCBTY2llbmNlPC9zZWNvbmRhcnktdGl0bGU+PC90aXRsZXM+PHBlcmlvZGljYWw+PGZ1bGwtdGl0
bGU+SW50ZXJuYXRpb25hbCBKb3VybmFsIG9mIEVsZWN0cm9jaGVtaWNhbCBTY2llbmNlPC9mdWxs
LXRpdGxlPjwvcGVyaW9kaWNhbD48cGFnZXM+MTAyOTMtMTAzMDc8L3BhZ2VzPjx2b2x1bWU+ODwv
dm9sdW1lPjxudW1iZXI+ODwvbnVtYmVyPjxkYXRlcz48eWVhcj4yMDEzPC95ZWFyPjxwdWItZGF0
ZXM+PGRhdGU+QXVnPC9kYXRlPjwvcHViLWRhdGVzPjwvZGF0ZXM+PGlzYm4+MTQ1Mi0zOTgxPC9p
c2JuPjxhY2Nlc3Npb24tbnVtPldPUzowMDAzMjM1NDg2MDAwMTQ8L2FjY2Vzc2lvbi1udW0+PHVy
bHM+PHJlbGF0ZWQtdXJscz48dXJsPiZsdDtHbyB0byBJU0kmZ3Q7Oi8vV09TOjAwMDMyMzU0ODYw
MDAxNDwvdXJsPjwvcmVsYXRlZC11cmxzPjwvdXJscz48L3JlY29yZD48L0NpdGU+PENpdGU+PEF1
dGhvcj5ZaW48L0F1dGhvcj48WWVhcj4yMDE1PC9ZZWFyPjxSZWNOdW0+NzI8L1JlY051bT48cmVj
b3JkPjxyZWMtbnVtYmVyPjcyPC9yZWMtbnVtYmVyPjxmb3JlaWduLWtleXM+PGtleSBhcHA9IkVO
IiBkYi1pZD0iZTA1ZXN2c3ptcHMwd2dlZmF0b3h2ZWFtdDVhZHoydmR6czlmIiB0aW1lc3RhbXA9
IjE0NzA3MjI2NjkiPjcyPC9rZXk+PC9mb3JlaWduLWtleXM+PHJlZi10eXBlIG5hbWU9IkpvdXJu
YWwgQXJ0aWNsZSI+MTc8L3JlZi10eXBlPjxjb250cmlidXRvcnM+PGF1dGhvcnM+PGF1dGhvcj5Z
aW4sIEouIEwuPC9hdXRob3I+PGF1dGhvcj5QYXJrLCBKLiBZLjwvYXV0aG9yPjwvYXV0aG9ycz48
L2NvbnRyaWJ1dG9ycz48dGl0bGVzPjx0aXRsZT5Bc3ltbWV0cmljIHN1cGVyY2FwYWNpdG9ycyBi
YXNlZCBvbiB0aGUgaW4gc2l0dS1ncm93biBtZXNvcG9yb3VzIG5pY2tlbCBveGlkZSBhbmQgYWN0
aXZhdGVkIGNhcmJvbjwvdGl0bGU+PHNlY29uZGFyeS10aXRsZT5Kb3VybmFsIG9mIFNvbGlkIFN0
YXRlIEVsZWN0cm9jaGVtaXN0cnk8L3NlY29uZGFyeS10aXRsZT48L3RpdGxlcz48cGVyaW9kaWNh
bD48ZnVsbC10aXRsZT5Kb3VybmFsIG9mIFNvbGlkIFN0YXRlIEVsZWN0cm9jaGVtaXN0cnk8L2Z1
bGwtdGl0bGU+PC9wZXJpb2RpY2FsPjxwYWdlcz4yMzkxLTIzOTg8L3BhZ2VzPjx2b2x1bWU+MTk8
L3ZvbHVtZT48bnVtYmVyPjg8L251bWJlcj48ZGF0ZXM+PHllYXI+MjAxNTwveWVhcj48cHViLWRh
dGVzPjxkYXRlPkF1ZzwvZGF0ZT48L3B1Yi1kYXRlcz48L2RhdGVzPjxpc2JuPjE0MzItODQ4ODwv
aXNibj48YWNjZXNzaW9uLW51bT5XT1M6MDAwMzU4NTQ2NzAwMDIxPC9hY2Nlc3Npb24tbnVtPjx1
cmxzPjxyZWxhdGVkLXVybHM+PHVybD4mbHQ7R28gdG8gSVNJJmd0OzovL1dPUzowMDAzNTg1NDY3
MDAwMjE8L3VybD48L3JlbGF0ZWQtdXJscz48L3VybHM+PGVsZWN0cm9uaWMtcmVzb3VyY2UtbnVt
PjEwLjEwMDcvczEwMDA4LTAxNS0yODg1LTk8L2VsZWN0cm9uaWMtcmVzb3VyY2UtbnVtPjwvcmVj
b3JkPjwvQ2l0ZT48L0VuZE5vdGU+
</w:fldData>
        </w:fldChar>
      </w:r>
      <w:r w:rsidR="00262D21" w:rsidRPr="008567B9">
        <w:rPr>
          <w:rFonts w:ascii="Times New Roman" w:hAnsi="Times New Roman" w:cs="Times New Roman"/>
          <w:sz w:val="24"/>
          <w:szCs w:val="24"/>
        </w:rPr>
        <w:instrText xml:space="preserve"> ADDIN EN.CITE </w:instrText>
      </w:r>
      <w:r w:rsidR="00262D21" w:rsidRPr="008567B9">
        <w:rPr>
          <w:rFonts w:ascii="Times New Roman" w:hAnsi="Times New Roman" w:cs="Times New Roman"/>
          <w:sz w:val="24"/>
          <w:szCs w:val="24"/>
        </w:rPr>
        <w:fldChar w:fldCharType="begin">
          <w:fldData xml:space="preserve">PEVuZE5vdGU+PENpdGU+PEF1dGhvcj5SYWtoaTwvQXV0aG9yPjxZZWFyPjIwMTQ8L1llYXI+PFJl
Y051bT43MDwvUmVjTnVtPjxEaXNwbGF5VGV4dD5bMzAtMzJdPC9EaXNwbGF5VGV4dD48cmVjb3Jk
PjxyZWMtbnVtYmVyPjcwPC9yZWMtbnVtYmVyPjxmb3JlaWduLWtleXM+PGtleSBhcHA9IkVOIiBk
Yi1pZD0iZTA1ZXN2c3ptcHMwd2dlZmF0b3h2ZWFtdDVhZHoydmR6czlmIiB0aW1lc3RhbXA9IjE0
NzA3MjIzODUiPjcwPC9rZXk+PC9mb3JlaWduLWtleXM+PHJlZi10eXBlIG5hbWU9IkpvdXJuYWwg
QXJ0aWNsZSI+MTc8L3JlZi10eXBlPjxjb250cmlidXRvcnM+PGF1dGhvcnM+PGF1dGhvcj5SYWto
aSwgUi4gQi48L2F1dGhvcj48YXV0aG9yPkFsaGVic2hpLCBOLiBBLjwvYXV0aG9yPjxhdXRob3I+
QW5qdW0sIEQuIEguPC9hdXRob3I+PGF1dGhvcj5BbHNoYXJlZWYsIEguIE4uPC9hdXRob3I+PC9h
dXRob3JzPjwvY29udHJpYnV0b3JzPjx0aXRsZXM+PHRpdGxlPk5hbm9zdHJ1Y3R1cmVkIGNvYmFs
dCBzdWxmaWRlLW9uLWZpYmVyIHdpdGggdHVuYWJsZSBtb3JwaG9sb2d5IGFzIGVsZWN0cm9kZXMg
Zm9yIGFzeW1tZXRyaWMgaHlicmlkIHN1cGVyY2FwYWNpdG9yczwvdGl0bGU+PHNlY29uZGFyeS10
aXRsZT5Kb3VybmFsIG9mIE1hdGVyaWFscyBDaGVtaXN0cnkgQTwvc2Vjb25kYXJ5LXRpdGxlPjwv
dGl0bGVzPjxwZXJpb2RpY2FsPjxmdWxsLXRpdGxlPkpvdXJuYWwgb2YgTWF0ZXJpYWxzIENoZW1p
c3RyeSBBPC9mdWxsLXRpdGxlPjwvcGVyaW9kaWNhbD48cGFnZXM+MTYxOTAtMTYxOTg8L3BhZ2Vz
Pjx2b2x1bWU+Mjwvdm9sdW1lPjxudW1iZXI+Mzg8L251bWJlcj48ZGF0ZXM+PHllYXI+MjAxNDwv
eWVhcj48L2RhdGVzPjxpc2JuPjIwNTAtNzQ4ODwvaXNibj48YWNjZXNzaW9uLW51bT5XT1M6MDAw
MzQyMDc5MjAwMDY0PC9hY2Nlc3Npb24tbnVtPjx1cmxzPjxyZWxhdGVkLXVybHM+PHVybD4mbHQ7
R28gdG8gSVNJJmd0OzovL1dPUzowMDAzNDIwNzkyMDAwNjQ8L3VybD48L3JlbGF0ZWQtdXJscz48
L3VybHM+PGVsZWN0cm9uaWMtcmVzb3VyY2UtbnVtPjEwLjEwMzkvYzR0YTAzMzQxaDwvZWxlY3Ry
b25pYy1yZXNvdXJjZS1udW0+PC9yZWNvcmQ+PC9DaXRlPjxDaXRlPjxBdXRob3I+VmFxdWVybzwv
QXV0aG9yPjxZZWFyPjIwMTM8L1llYXI+PFJlY051bT43MTwvUmVjTnVtPjxyZWNvcmQ+PHJlYy1u
dW1iZXI+NzE8L3JlYy1udW1iZXI+PGZvcmVpZ24ta2V5cz48a2V5IGFwcD0iRU4iIGRiLWlkPSJl
MDVlc3Zzem1wczB3Z2VmYXRveHZlYW10NWFkejJ2ZHpzOWYiIHRpbWVzdGFtcD0iMTQ3MDcyMjUx
NSI+NzE8L2tleT48L2ZvcmVpZ24ta2V5cz48cmVmLXR5cGUgbmFtZT0iSm91cm5hbCBBcnRpY2xl
Ij4xNzwvcmVmLXR5cGU+PGNvbnRyaWJ1dG9ycz48YXV0aG9ycz48YXV0aG9yPlZhcXVlcm8sIFMu
PC9hdXRob3I+PGF1dGhvcj5QYWxtYSwgSi48L2F1dGhvcj48YXV0aG9yPkFuZGVyc29uLCBNLjwv
YXV0aG9yPjxhdXRob3I+TWFyY2lsbGEsIFIuPC9hdXRob3I+PC9hdXRob3JzPjwvY29udHJpYnV0
b3JzPjx0aXRsZXM+PHRpdGxlPk1hc3MtQmFsYW5jaW5nIG9mIEVsZWN0cm9kZXMgYXMgYSBTdHJh
dGVneSB0byBXaWRlbiB0aGUgT3BlcmF0aW5nIFZvbHRhZ2UgV2luZG93IG9mIENhcmJvbi9DYXJi
b24gU3VwZXJjYXBhY2l0b3JzIGluIE5ldXRyYWwgQXF1ZW91cyBFbGVjdHJvbHl0ZXM8L3RpdGxl
PjxzZWNvbmRhcnktdGl0bGU+SW50ZXJuYXRpb25hbCBKb3VybmFsIG9mIEVsZWN0cm9jaGVtaWNh
bCBTY2llbmNlPC9zZWNvbmRhcnktdGl0bGU+PC90aXRsZXM+PHBlcmlvZGljYWw+PGZ1bGwtdGl0
bGU+SW50ZXJuYXRpb25hbCBKb3VybmFsIG9mIEVsZWN0cm9jaGVtaWNhbCBTY2llbmNlPC9mdWxs
LXRpdGxlPjwvcGVyaW9kaWNhbD48cGFnZXM+MTAyOTMtMTAzMDc8L3BhZ2VzPjx2b2x1bWU+ODwv
dm9sdW1lPjxudW1iZXI+ODwvbnVtYmVyPjxkYXRlcz48eWVhcj4yMDEzPC95ZWFyPjxwdWItZGF0
ZXM+PGRhdGU+QXVnPC9kYXRlPjwvcHViLWRhdGVzPjwvZGF0ZXM+PGlzYm4+MTQ1Mi0zOTgxPC9p
c2JuPjxhY2Nlc3Npb24tbnVtPldPUzowMDAzMjM1NDg2MDAwMTQ8L2FjY2Vzc2lvbi1udW0+PHVy
bHM+PHJlbGF0ZWQtdXJscz48dXJsPiZsdDtHbyB0byBJU0kmZ3Q7Oi8vV09TOjAwMDMyMzU0ODYw
MDAxNDwvdXJsPjwvcmVsYXRlZC11cmxzPjwvdXJscz48L3JlY29yZD48L0NpdGU+PENpdGU+PEF1
dGhvcj5ZaW48L0F1dGhvcj48WWVhcj4yMDE1PC9ZZWFyPjxSZWNOdW0+NzI8L1JlY051bT48cmVj
b3JkPjxyZWMtbnVtYmVyPjcyPC9yZWMtbnVtYmVyPjxmb3JlaWduLWtleXM+PGtleSBhcHA9IkVO
IiBkYi1pZD0iZTA1ZXN2c3ptcHMwd2dlZmF0b3h2ZWFtdDVhZHoydmR6czlmIiB0aW1lc3RhbXA9
IjE0NzA3MjI2NjkiPjcyPC9rZXk+PC9mb3JlaWduLWtleXM+PHJlZi10eXBlIG5hbWU9IkpvdXJu
YWwgQXJ0aWNsZSI+MTc8L3JlZi10eXBlPjxjb250cmlidXRvcnM+PGF1dGhvcnM+PGF1dGhvcj5Z
aW4sIEouIEwuPC9hdXRob3I+PGF1dGhvcj5QYXJrLCBKLiBZLjwvYXV0aG9yPjwvYXV0aG9ycz48
L2NvbnRyaWJ1dG9ycz48dGl0bGVzPjx0aXRsZT5Bc3ltbWV0cmljIHN1cGVyY2FwYWNpdG9ycyBi
YXNlZCBvbiB0aGUgaW4gc2l0dS1ncm93biBtZXNvcG9yb3VzIG5pY2tlbCBveGlkZSBhbmQgYWN0
aXZhdGVkIGNhcmJvbjwvdGl0bGU+PHNlY29uZGFyeS10aXRsZT5Kb3VybmFsIG9mIFNvbGlkIFN0
YXRlIEVsZWN0cm9jaGVtaXN0cnk8L3NlY29uZGFyeS10aXRsZT48L3RpdGxlcz48cGVyaW9kaWNh
bD48ZnVsbC10aXRsZT5Kb3VybmFsIG9mIFNvbGlkIFN0YXRlIEVsZWN0cm9jaGVtaXN0cnk8L2Z1
bGwtdGl0bGU+PC9wZXJpb2RpY2FsPjxwYWdlcz4yMzkxLTIzOTg8L3BhZ2VzPjx2b2x1bWU+MTk8
L3ZvbHVtZT48bnVtYmVyPjg8L251bWJlcj48ZGF0ZXM+PHllYXI+MjAxNTwveWVhcj48cHViLWRh
dGVzPjxkYXRlPkF1ZzwvZGF0ZT48L3B1Yi1kYXRlcz48L2RhdGVzPjxpc2JuPjE0MzItODQ4ODwv
aXNibj48YWNjZXNzaW9uLW51bT5XT1M6MDAwMzU4NTQ2NzAwMDIxPC9hY2Nlc3Npb24tbnVtPjx1
cmxzPjxyZWxhdGVkLXVybHM+PHVybD4mbHQ7R28gdG8gSVNJJmd0OzovL1dPUzowMDAzNTg1NDY3
MDAwMjE8L3VybD48L3JlbGF0ZWQtdXJscz48L3VybHM+PGVsZWN0cm9uaWMtcmVzb3VyY2UtbnVt
PjEwLjEwMDcvczEwMDA4LTAxNS0yODg1LTk8L2VsZWN0cm9uaWMtcmVzb3VyY2UtbnVtPjwvcmVj
b3JkPjwvQ2l0ZT48L0VuZE5vdGU+
</w:fldData>
        </w:fldChar>
      </w:r>
      <w:r w:rsidR="00262D21" w:rsidRPr="008567B9">
        <w:rPr>
          <w:rFonts w:ascii="Times New Roman" w:hAnsi="Times New Roman" w:cs="Times New Roman"/>
          <w:sz w:val="24"/>
          <w:szCs w:val="24"/>
        </w:rPr>
        <w:instrText xml:space="preserve"> ADDIN EN.CITE.DATA </w:instrText>
      </w:r>
      <w:r w:rsidR="00262D21" w:rsidRPr="008567B9">
        <w:rPr>
          <w:rFonts w:ascii="Times New Roman" w:hAnsi="Times New Roman" w:cs="Times New Roman"/>
          <w:sz w:val="24"/>
          <w:szCs w:val="24"/>
        </w:rPr>
      </w:r>
      <w:r w:rsidR="00262D21" w:rsidRPr="008567B9">
        <w:rPr>
          <w:rFonts w:ascii="Times New Roman" w:hAnsi="Times New Roman" w:cs="Times New Roman"/>
          <w:sz w:val="24"/>
          <w:szCs w:val="24"/>
        </w:rPr>
        <w:fldChar w:fldCharType="end"/>
      </w:r>
      <w:r w:rsidRPr="008567B9">
        <w:rPr>
          <w:rFonts w:ascii="Times New Roman" w:hAnsi="Times New Roman" w:cs="Times New Roman"/>
          <w:sz w:val="24"/>
          <w:szCs w:val="24"/>
        </w:rPr>
      </w:r>
      <w:r w:rsidRPr="008567B9">
        <w:rPr>
          <w:rFonts w:ascii="Times New Roman" w:hAnsi="Times New Roman" w:cs="Times New Roman"/>
          <w:sz w:val="24"/>
          <w:szCs w:val="24"/>
        </w:rPr>
        <w:fldChar w:fldCharType="separate"/>
      </w:r>
      <w:r w:rsidR="00262D21" w:rsidRPr="008567B9">
        <w:rPr>
          <w:rFonts w:ascii="Times New Roman" w:hAnsi="Times New Roman" w:cs="Times New Roman"/>
          <w:noProof/>
          <w:sz w:val="24"/>
          <w:szCs w:val="24"/>
        </w:rPr>
        <w:t>[</w:t>
      </w:r>
      <w:hyperlink w:anchor="_ENREF_30" w:tooltip="Rakhi, 2014 #70" w:history="1">
        <w:r w:rsidR="00262D21" w:rsidRPr="008567B9">
          <w:rPr>
            <w:rFonts w:ascii="Times New Roman" w:hAnsi="Times New Roman" w:cs="Times New Roman"/>
            <w:noProof/>
            <w:sz w:val="24"/>
            <w:szCs w:val="24"/>
          </w:rPr>
          <w:t>30-32</w:t>
        </w:r>
      </w:hyperlink>
      <w:r w:rsidR="00262D21" w:rsidRPr="008567B9">
        <w:rPr>
          <w:rFonts w:ascii="Times New Roman" w:hAnsi="Times New Roman" w:cs="Times New Roman"/>
          <w:noProof/>
          <w:sz w:val="24"/>
          <w:szCs w:val="24"/>
        </w:rPr>
        <w:t>]</w:t>
      </w:r>
      <w:r w:rsidRPr="008567B9">
        <w:rPr>
          <w:rFonts w:ascii="Times New Roman" w:hAnsi="Times New Roman" w:cs="Times New Roman"/>
          <w:sz w:val="24"/>
          <w:szCs w:val="24"/>
        </w:rPr>
        <w:fldChar w:fldCharType="end"/>
      </w:r>
      <w:r w:rsidRPr="008567B9">
        <w:rPr>
          <w:rFonts w:ascii="Times New Roman" w:hAnsi="Times New Roman" w:cs="Times New Roman"/>
          <w:sz w:val="24"/>
          <w:szCs w:val="24"/>
        </w:rPr>
        <w:t xml:space="preserve">.  </w:t>
      </w:r>
    </w:p>
    <w:p w:rsidR="00387E3B" w:rsidRPr="008567B9" w:rsidRDefault="00D112A0" w:rsidP="00387E3B">
      <w:pPr>
        <w:autoSpaceDE w:val="0"/>
        <w:autoSpaceDN w:val="0"/>
        <w:adjustRightInd w:val="0"/>
        <w:spacing w:after="0" w:line="480" w:lineRule="auto"/>
        <w:ind w:firstLine="720"/>
        <w:jc w:val="both"/>
        <w:rPr>
          <w:rFonts w:ascii="Times New Roman" w:hAnsi="Times New Roman" w:cs="Times New Roman"/>
          <w:b/>
          <w:sz w:val="24"/>
          <w:szCs w:val="24"/>
        </w:rPr>
      </w:pPr>
      <w:r w:rsidRPr="008567B9">
        <w:rPr>
          <w:rFonts w:ascii="Times New Roman" w:hAnsi="Times New Roman" w:cs="Times New Roman"/>
          <w:sz w:val="24"/>
          <w:szCs w:val="24"/>
        </w:rPr>
        <w:t>Schematic of the asymmetric capacitor is shown in Figure 7(b). CV curves of optimized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RGO asymmetric hybrid supercapacitor at different potential windows at a scan rate of 100mV s</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are shown in Figure 7(c), which confirm that the device can be safely operated in a potential window of 0 to 2 V. CV measurements were conducted for the fabricated asymmetric supercapacitor at different scan rates 5, 10, 20, 50 and 100 mV s</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within the potential window of 0 to 2 V and the results are shown in Fig. 7(d).  The shapes of CV curves of the capacitors do not change, with the increase of scan rate, implying the excellent electrochemical performance of the device.</w:t>
      </w:r>
      <w:r w:rsidR="00387E3B" w:rsidRPr="008567B9">
        <w:rPr>
          <w:rFonts w:ascii="Times New Roman" w:hAnsi="Times New Roman" w:cs="Times New Roman"/>
          <w:b/>
          <w:sz w:val="24"/>
          <w:szCs w:val="24"/>
        </w:rPr>
        <w:t xml:space="preserve"> </w:t>
      </w:r>
    </w:p>
    <w:p w:rsidR="00F43BC1" w:rsidRPr="008567B9" w:rsidRDefault="00D112A0" w:rsidP="00F43BC1">
      <w:pPr>
        <w:autoSpaceDE w:val="0"/>
        <w:autoSpaceDN w:val="0"/>
        <w:adjustRightInd w:val="0"/>
        <w:spacing w:after="0" w:line="480" w:lineRule="auto"/>
        <w:ind w:firstLine="720"/>
        <w:jc w:val="both"/>
        <w:rPr>
          <w:rFonts w:ascii="Times New Roman" w:hAnsi="Times New Roman" w:cs="Times New Roman"/>
          <w:sz w:val="24"/>
          <w:szCs w:val="24"/>
        </w:rPr>
      </w:pPr>
      <w:proofErr w:type="spellStart"/>
      <w:r w:rsidRPr="008567B9">
        <w:rPr>
          <w:rFonts w:ascii="Times New Roman" w:hAnsi="Times New Roman" w:cs="Times New Roman"/>
          <w:sz w:val="24"/>
          <w:szCs w:val="24"/>
        </w:rPr>
        <w:t>Galvanostatic</w:t>
      </w:r>
      <w:proofErr w:type="spellEnd"/>
      <w:r w:rsidRPr="008567B9">
        <w:rPr>
          <w:rFonts w:ascii="Times New Roman" w:hAnsi="Times New Roman" w:cs="Times New Roman"/>
          <w:sz w:val="24"/>
          <w:szCs w:val="24"/>
        </w:rPr>
        <w:t xml:space="preserve"> CD curves for the fabricated optimized asymmetric capacitor at different current densities are shown in Fig. 8(a). Nearly triangular shape of the curves indicated the </w:t>
      </w:r>
      <w:r w:rsidRPr="008567B9">
        <w:rPr>
          <w:rFonts w:ascii="Times New Roman" w:hAnsi="Times New Roman" w:cs="Times New Roman"/>
          <w:sz w:val="24"/>
          <w:szCs w:val="24"/>
        </w:rPr>
        <w:lastRenderedPageBreak/>
        <w:t xml:space="preserve">excellent capacitive behavior. A </w:t>
      </w:r>
      <w:r w:rsidRPr="008567B9">
        <w:rPr>
          <w:rFonts w:ascii="Times New Roman" w:hAnsi="Times New Roman" w:cs="Times New Roman"/>
          <w:i/>
          <w:iCs/>
          <w:sz w:val="24"/>
          <w:szCs w:val="24"/>
        </w:rPr>
        <w:t>C</w:t>
      </w:r>
      <w:r w:rsidRPr="008567B9">
        <w:rPr>
          <w:rFonts w:ascii="Times New Roman" w:hAnsi="Times New Roman" w:cs="Times New Roman"/>
          <w:i/>
          <w:iCs/>
          <w:sz w:val="24"/>
          <w:szCs w:val="24"/>
          <w:vertAlign w:val="subscript"/>
        </w:rPr>
        <w:t>g</w:t>
      </w:r>
      <w:r w:rsidRPr="008567B9">
        <w:rPr>
          <w:rFonts w:ascii="Times New Roman" w:hAnsi="Times New Roman" w:cs="Times New Roman"/>
          <w:i/>
          <w:iCs/>
          <w:sz w:val="24"/>
          <w:szCs w:val="24"/>
        </w:rPr>
        <w:t xml:space="preserve"> </w:t>
      </w:r>
      <w:r w:rsidRPr="008567B9">
        <w:rPr>
          <w:rFonts w:ascii="Times New Roman" w:hAnsi="Times New Roman" w:cs="Times New Roman"/>
          <w:sz w:val="24"/>
          <w:szCs w:val="24"/>
        </w:rPr>
        <w:t>of 82 F 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is obtained for the asymmetric supercapacitor (</w:t>
      </w:r>
      <w:r w:rsidRPr="008567B9">
        <w:rPr>
          <w:rFonts w:ascii="Times New Roman" w:hAnsi="Times New Roman" w:cs="Times New Roman"/>
          <w:i/>
          <w:iCs/>
          <w:sz w:val="24"/>
          <w:szCs w:val="24"/>
        </w:rPr>
        <w:t>M</w:t>
      </w:r>
      <w:r w:rsidRPr="008567B9">
        <w:rPr>
          <w:rFonts w:ascii="Times New Roman" w:hAnsi="Times New Roman" w:cs="Times New Roman"/>
          <w:sz w:val="24"/>
          <w:szCs w:val="24"/>
        </w:rPr>
        <w:t>= 7.6 mg) at a constant current density of 1A 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Variations in gravimetric cell capacitance of the asymmetric supercapacitor and symmetric supercapacitors based on RGO and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with the increase in current density are shown in Fig. 8(b).</w:t>
      </w:r>
      <w:r w:rsidRPr="008567B9">
        <w:rPr>
          <w:rFonts w:ascii="Times New Roman" w:hAnsi="Times New Roman" w:cs="Times New Roman"/>
          <w:b/>
          <w:sz w:val="24"/>
          <w:szCs w:val="24"/>
        </w:rPr>
        <w:t xml:space="preserve"> </w:t>
      </w:r>
      <w:r w:rsidRPr="008567B9">
        <w:rPr>
          <w:rFonts w:ascii="Times New Roman" w:hAnsi="Times New Roman" w:cs="Times New Roman"/>
          <w:sz w:val="24"/>
          <w:szCs w:val="24"/>
        </w:rPr>
        <w:t xml:space="preserve"> From the graph, it is clear that the gravimetric cell capacitance of the asymmetric supercapacitor is much higher than that of the RGO //RGO symmetric capacitor and lower than that of the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symmetric capacitor at the same current density. The asymmetric capacitor exhibits an excellent rate performance of 90%. </w:t>
      </w:r>
      <w:proofErr w:type="spellStart"/>
      <w:r w:rsidRPr="008567B9">
        <w:rPr>
          <w:rFonts w:ascii="Times New Roman" w:hAnsi="Times New Roman" w:cs="Times New Roman"/>
          <w:sz w:val="24"/>
          <w:szCs w:val="24"/>
        </w:rPr>
        <w:t>Ragone</w:t>
      </w:r>
      <w:proofErr w:type="spellEnd"/>
      <w:r w:rsidRPr="008567B9">
        <w:rPr>
          <w:rFonts w:ascii="Times New Roman" w:hAnsi="Times New Roman" w:cs="Times New Roman"/>
          <w:sz w:val="24"/>
          <w:szCs w:val="24"/>
        </w:rPr>
        <w:t xml:space="preserve"> plot of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/CNCs)//RGO asymmetric supercapacitor is compared to that of RGO//RGO and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/CNCs)//RGO</w:t>
      </w:r>
      <w:proofErr w:type="gramStart"/>
      <w:r w:rsidRPr="008567B9">
        <w:rPr>
          <w:rFonts w:ascii="Times New Roman" w:hAnsi="Times New Roman" w:cs="Times New Roman"/>
          <w:sz w:val="24"/>
          <w:szCs w:val="24"/>
        </w:rPr>
        <w:t>-(</w:t>
      </w:r>
      <w:proofErr w:type="gramEnd"/>
      <w:r w:rsidRPr="008567B9">
        <w:rPr>
          <w:rFonts w:ascii="Times New Roman" w:hAnsi="Times New Roman" w:cs="Times New Roman"/>
          <w:sz w:val="24"/>
          <w:szCs w:val="24"/>
        </w:rPr>
        <w:t>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symmetric capacitor. </w:t>
      </w:r>
    </w:p>
    <w:p w:rsidR="00D112A0" w:rsidRPr="008567B9" w:rsidRDefault="00D112A0" w:rsidP="00F43BC1">
      <w:pPr>
        <w:autoSpaceDE w:val="0"/>
        <w:autoSpaceDN w:val="0"/>
        <w:adjustRightInd w:val="0"/>
        <w:spacing w:after="0" w:line="480" w:lineRule="auto"/>
        <w:ind w:firstLine="720"/>
        <w:jc w:val="both"/>
        <w:rPr>
          <w:rFonts w:ascii="Times New Roman" w:hAnsi="Times New Roman" w:cs="Times New Roman"/>
          <w:b/>
          <w:sz w:val="24"/>
          <w:szCs w:val="24"/>
        </w:rPr>
      </w:pPr>
      <w:r w:rsidRPr="008567B9">
        <w:rPr>
          <w:rFonts w:ascii="Times New Roman" w:hAnsi="Times New Roman" w:cs="Times New Roman"/>
          <w:sz w:val="24"/>
          <w:szCs w:val="24"/>
        </w:rPr>
        <w:t xml:space="preserve">The asymmetric supercapacitor possesses much higher energy and power densities than the symmetric capacitors. The asymmetric capacitor exhibits a high energy density of 45 </w:t>
      </w:r>
      <w:proofErr w:type="spellStart"/>
      <w:r w:rsidRPr="008567B9">
        <w:rPr>
          <w:rFonts w:ascii="Times New Roman" w:hAnsi="Times New Roman" w:cs="Times New Roman"/>
          <w:sz w:val="24"/>
          <w:szCs w:val="24"/>
        </w:rPr>
        <w:t>Wh</w:t>
      </w:r>
      <w:proofErr w:type="spellEnd"/>
      <w:r w:rsidRPr="008567B9">
        <w:rPr>
          <w:rFonts w:ascii="Times New Roman" w:hAnsi="Times New Roman" w:cs="Times New Roman"/>
          <w:sz w:val="24"/>
          <w:szCs w:val="24"/>
        </w:rPr>
        <w:t xml:space="preserve"> Kg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at a power density of 1 kW kg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and retains an energy density of 41 </w:t>
      </w:r>
      <w:proofErr w:type="spellStart"/>
      <w:r w:rsidRPr="008567B9">
        <w:rPr>
          <w:rFonts w:ascii="Times New Roman" w:hAnsi="Times New Roman" w:cs="Times New Roman"/>
          <w:sz w:val="24"/>
          <w:szCs w:val="24"/>
        </w:rPr>
        <w:t>Wh</w:t>
      </w:r>
      <w:proofErr w:type="spellEnd"/>
      <w:r w:rsidRPr="008567B9">
        <w:rPr>
          <w:rFonts w:ascii="Times New Roman" w:hAnsi="Times New Roman" w:cs="Times New Roman"/>
          <w:sz w:val="24"/>
          <w:szCs w:val="24"/>
        </w:rPr>
        <w:t xml:space="preserve"> Kg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even at a high power density of 40 kW kg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w:t>
      </w:r>
      <w:r w:rsidRPr="008567B9">
        <w:rPr>
          <w:rFonts w:ascii="Times New Roman" w:hAnsi="Times New Roman" w:cs="Times New Roman"/>
          <w:b/>
          <w:sz w:val="24"/>
          <w:szCs w:val="24"/>
        </w:rPr>
        <w:t>Fig. S4</w:t>
      </w:r>
      <w:r w:rsidRPr="008567B9">
        <w:rPr>
          <w:rFonts w:ascii="Times New Roman" w:hAnsi="Times New Roman" w:cs="Times New Roman"/>
          <w:sz w:val="24"/>
          <w:szCs w:val="24"/>
        </w:rPr>
        <w:t>). The symmetric supercapacitors based on RGO and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could exhibit only 5.5 and 14.7 </w:t>
      </w:r>
      <w:proofErr w:type="spellStart"/>
      <w:r w:rsidRPr="008567B9">
        <w:rPr>
          <w:rFonts w:ascii="Times New Roman" w:hAnsi="Times New Roman" w:cs="Times New Roman"/>
          <w:sz w:val="24"/>
          <w:szCs w:val="24"/>
        </w:rPr>
        <w:t>Wh</w:t>
      </w:r>
      <w:proofErr w:type="spellEnd"/>
      <w:r w:rsidRPr="008567B9">
        <w:rPr>
          <w:rFonts w:ascii="Times New Roman" w:hAnsi="Times New Roman" w:cs="Times New Roman"/>
          <w:sz w:val="24"/>
          <w:szCs w:val="24"/>
        </w:rPr>
        <w:t xml:space="preserve"> Kg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The performance of the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//RGO asymmetric capacitor is much superior to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RGO/PANI</w:t>
      </w:r>
      <w:r w:rsidRPr="008567B9">
        <w:rPr>
          <w:rFonts w:ascii="Times New Roman" w:hAnsi="Times New Roman" w:cs="Times New Roman"/>
          <w:sz w:val="24"/>
          <w:szCs w:val="24"/>
        </w:rPr>
        <w:fldChar w:fldCharType="begin"/>
      </w:r>
      <w:r w:rsidR="00262D21" w:rsidRPr="008567B9">
        <w:rPr>
          <w:rFonts w:ascii="Times New Roman" w:hAnsi="Times New Roman" w:cs="Times New Roman"/>
          <w:sz w:val="24"/>
          <w:szCs w:val="24"/>
        </w:rPr>
        <w:instrText xml:space="preserve"> ADDIN EN.CITE &lt;EndNote&gt;&lt;Cite&gt;&lt;Author&gt;Zhang&lt;/Author&gt;&lt;Year&gt;2011&lt;/Year&gt;&lt;RecNum&gt;8&lt;/RecNum&gt;&lt;DisplayText&gt;[33]&lt;/DisplayText&gt;&lt;record&gt;&lt;rec-number&gt;8&lt;/rec-number&gt;&lt;foreign-keys&gt;&lt;key app="EN" db-id="e05esvszmps0wgefatoxveamt5adz2vdzs9f" timestamp="1470038441"&gt;8&lt;/key&gt;&lt;/foreign-keys&gt;&lt;ref-type name="Journal Article"&gt;17&lt;/ref-type&gt;&lt;contributors&gt;&lt;authors&gt;&lt;author&gt;Zhang, J. T.&lt;/author&gt;&lt;author&gt;Jiang, J. W.&lt;/author&gt;&lt;author&gt;Li, H. L.&lt;/author&gt;&lt;author&gt;Zhao, X. S.&lt;/author&gt;&lt;/authors&gt;&lt;/contributors&gt;&lt;titles&gt;&lt;title&gt;A high-performance asymmetric supercapacitor fabricated with graphene-based electrodes&lt;/title&gt;&lt;secondary-title&gt;Energy &amp;amp; Environmental Science&lt;/secondary-title&gt;&lt;/titles&gt;&lt;periodical&gt;&lt;full-title&gt;Energy &amp;amp; Environmental Science&lt;/full-title&gt;&lt;/periodical&gt;&lt;pages&gt;4009-4015&lt;/pages&gt;&lt;volume&gt;4&lt;/volume&gt;&lt;number&gt;10&lt;/number&gt;&lt;dates&gt;&lt;year&gt;2011&lt;/year&gt;&lt;pub-dates&gt;&lt;date&gt;Oct&lt;/date&gt;&lt;/pub-dates&gt;&lt;/dates&gt;&lt;isbn&gt;1754-5692&lt;/isbn&gt;&lt;accession-num&gt;WOS:000295888100029&lt;/accession-num&gt;&lt;urls&gt;&lt;related-urls&gt;&lt;url&gt;&amp;lt;Go to ISI&amp;gt;://WOS:000295888100029&lt;/url&gt;&lt;/related-urls&gt;&lt;/urls&gt;&lt;electronic-resource-num&gt;10.1039/c1ee01354h&lt;/electronic-resource-num&gt;&lt;/record&gt;&lt;/Cite&gt;&lt;/EndNote&gt;</w:instrText>
      </w:r>
      <w:r w:rsidRPr="008567B9">
        <w:rPr>
          <w:rFonts w:ascii="Times New Roman" w:hAnsi="Times New Roman" w:cs="Times New Roman"/>
          <w:sz w:val="24"/>
          <w:szCs w:val="24"/>
        </w:rPr>
        <w:fldChar w:fldCharType="separate"/>
      </w:r>
      <w:r w:rsidR="00262D21" w:rsidRPr="008567B9">
        <w:rPr>
          <w:rFonts w:ascii="Times New Roman" w:hAnsi="Times New Roman" w:cs="Times New Roman"/>
          <w:noProof/>
          <w:sz w:val="24"/>
          <w:szCs w:val="24"/>
        </w:rPr>
        <w:t>[</w:t>
      </w:r>
      <w:hyperlink w:anchor="_ENREF_33" w:tooltip="Zhang, 2011 #8" w:history="1">
        <w:r w:rsidR="00262D21" w:rsidRPr="008567B9">
          <w:rPr>
            <w:rFonts w:ascii="Times New Roman" w:hAnsi="Times New Roman" w:cs="Times New Roman"/>
            <w:noProof/>
            <w:sz w:val="24"/>
            <w:szCs w:val="24"/>
          </w:rPr>
          <w:t>33</w:t>
        </w:r>
      </w:hyperlink>
      <w:r w:rsidR="00262D21" w:rsidRPr="008567B9">
        <w:rPr>
          <w:rFonts w:ascii="Times New Roman" w:hAnsi="Times New Roman" w:cs="Times New Roman"/>
          <w:noProof/>
          <w:sz w:val="24"/>
          <w:szCs w:val="24"/>
        </w:rPr>
        <w:t>]</w:t>
      </w:r>
      <w:r w:rsidRPr="008567B9">
        <w:rPr>
          <w:rFonts w:ascii="Times New Roman" w:hAnsi="Times New Roman" w:cs="Times New Roman"/>
          <w:sz w:val="24"/>
          <w:szCs w:val="24"/>
        </w:rPr>
        <w:fldChar w:fldCharType="end"/>
      </w:r>
      <w:r w:rsidRPr="008567B9">
        <w:rPr>
          <w:rFonts w:ascii="Times New Roman" w:hAnsi="Times New Roman" w:cs="Times New Roman"/>
          <w:sz w:val="24"/>
          <w:szCs w:val="24"/>
        </w:rPr>
        <w:t>,  MnO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/Graphene//Graphene</w:t>
      </w:r>
      <w:r w:rsidR="00D5702A" w:rsidRPr="008567B9">
        <w:rPr>
          <w:rFonts w:ascii="Times New Roman" w:hAnsi="Times New Roman" w:cs="Times New Roman"/>
          <w:sz w:val="24"/>
          <w:szCs w:val="24"/>
        </w:rPr>
        <w:t xml:space="preserve"> </w:t>
      </w:r>
      <w:r w:rsidRPr="008567B9">
        <w:rPr>
          <w:rFonts w:ascii="Times New Roman" w:hAnsi="Times New Roman" w:cs="Times New Roman"/>
          <w:sz w:val="24"/>
          <w:szCs w:val="24"/>
        </w:rPr>
        <w:fldChar w:fldCharType="begin"/>
      </w:r>
      <w:r w:rsidR="003A2F5E" w:rsidRPr="008567B9">
        <w:rPr>
          <w:rFonts w:ascii="Times New Roman" w:hAnsi="Times New Roman" w:cs="Times New Roman"/>
          <w:sz w:val="24"/>
          <w:szCs w:val="24"/>
        </w:rPr>
        <w:instrText xml:space="preserve"> ADDIN EN.CITE &lt;EndNote&gt;&lt;Cite&gt;&lt;Author&gt;Wu&lt;/Author&gt;&lt;Year&gt;2010&lt;/Year&gt;&lt;RecNum&gt;2&lt;/RecNum&gt;&lt;DisplayText&gt;[16]&lt;/DisplayText&gt;&lt;record&gt;&lt;rec-number&gt;2&lt;/rec-number&gt;&lt;foreign-keys&gt;&lt;key app="EN" db-id="e05esvszmps0wgefatoxveamt5adz2vdzs9f" timestamp="1470038441"&gt;2&lt;/key&gt;&lt;/foreign-keys&gt;&lt;ref-type name="Journal Article"&gt;17&lt;/ref-type&gt;&lt;contributors&gt;&lt;authors&gt;&lt;author&gt;Wu, Z. S.&lt;/author&gt;&lt;author&gt;Ren, W. C.&lt;/author&gt;&lt;author&gt;Wang, D. W.&lt;/author&gt;&lt;author&gt;Li, F.&lt;/author&gt;&lt;author&gt;Liu, B. L.&lt;/author&gt;&lt;author&gt;Cheng, H. M.&lt;/author&gt;&lt;/authors&gt;&lt;/contributors&gt;&lt;titles&gt;&lt;title&gt;High-Energy MnO2 Nanowire/Graphene and Graphene Asymmetric Electrochemical Capacitors&lt;/title&gt;&lt;secondary-title&gt;Acs Nano&lt;/secondary-title&gt;&lt;/titles&gt;&lt;periodical&gt;&lt;full-title&gt;Acs Nano&lt;/full-title&gt;&lt;/periodical&gt;&lt;pages&gt;5835-5842&lt;/pages&gt;&lt;volume&gt;4&lt;/volume&gt;&lt;number&gt;10&lt;/number&gt;&lt;dates&gt;&lt;year&gt;2010&lt;/year&gt;&lt;pub-dates&gt;&lt;date&gt;Oct&lt;/date&gt;&lt;/pub-dates&gt;&lt;/dates&gt;&lt;isbn&gt;1936-0851&lt;/isbn&gt;&lt;accession-num&gt;WOS:000283453700048&lt;/accession-num&gt;&lt;urls&gt;&lt;related-urls&gt;&lt;url&gt;&amp;lt;Go to ISI&amp;gt;://WOS:000283453700048&lt;/url&gt;&lt;/related-urls&gt;&lt;/urls&gt;&lt;electronic-resource-num&gt;10.1021/nn101754k&lt;/electronic-resource-num&gt;&lt;/record&gt;&lt;/Cite&gt;&lt;/EndNote&gt;</w:instrText>
      </w:r>
      <w:r w:rsidRPr="008567B9">
        <w:rPr>
          <w:rFonts w:ascii="Times New Roman" w:hAnsi="Times New Roman" w:cs="Times New Roman"/>
          <w:sz w:val="24"/>
          <w:szCs w:val="24"/>
        </w:rPr>
        <w:fldChar w:fldCharType="separate"/>
      </w:r>
      <w:r w:rsidR="003A2F5E" w:rsidRPr="008567B9">
        <w:rPr>
          <w:rFonts w:ascii="Times New Roman" w:hAnsi="Times New Roman" w:cs="Times New Roman"/>
          <w:noProof/>
          <w:sz w:val="24"/>
          <w:szCs w:val="24"/>
        </w:rPr>
        <w:t>[</w:t>
      </w:r>
      <w:hyperlink w:anchor="_ENREF_16" w:tooltip="Wu, 2010 #2" w:history="1">
        <w:r w:rsidR="00262D21" w:rsidRPr="008567B9">
          <w:rPr>
            <w:rFonts w:ascii="Times New Roman" w:hAnsi="Times New Roman" w:cs="Times New Roman"/>
            <w:noProof/>
            <w:sz w:val="24"/>
            <w:szCs w:val="24"/>
          </w:rPr>
          <w:t>16</w:t>
        </w:r>
      </w:hyperlink>
      <w:r w:rsidR="003A2F5E" w:rsidRPr="008567B9">
        <w:rPr>
          <w:rFonts w:ascii="Times New Roman" w:hAnsi="Times New Roman" w:cs="Times New Roman"/>
          <w:noProof/>
          <w:sz w:val="24"/>
          <w:szCs w:val="24"/>
        </w:rPr>
        <w:t>]</w:t>
      </w:r>
      <w:r w:rsidRPr="008567B9">
        <w:rPr>
          <w:rFonts w:ascii="Times New Roman" w:hAnsi="Times New Roman" w:cs="Times New Roman"/>
          <w:sz w:val="24"/>
          <w:szCs w:val="24"/>
        </w:rPr>
        <w:fldChar w:fldCharType="end"/>
      </w:r>
      <w:r w:rsidRPr="008567B9">
        <w:rPr>
          <w:rFonts w:ascii="Times New Roman" w:hAnsi="Times New Roman" w:cs="Times New Roman"/>
          <w:sz w:val="24"/>
          <w:szCs w:val="24"/>
        </w:rPr>
        <w:t>, graphene foam/polyvinyl alcohol /formaldehyde //activated carbon</w:t>
      </w:r>
      <w:r w:rsidR="005D20A3" w:rsidRPr="008567B9">
        <w:rPr>
          <w:rFonts w:ascii="Times New Roman" w:hAnsi="Times New Roman" w:cs="Times New Roman"/>
          <w:sz w:val="24"/>
          <w:szCs w:val="24"/>
        </w:rPr>
        <w:t xml:space="preserve"> </w:t>
      </w:r>
      <w:r w:rsidRPr="008567B9">
        <w:rPr>
          <w:rFonts w:ascii="Times New Roman" w:hAnsi="Times New Roman" w:cs="Times New Roman"/>
          <w:sz w:val="24"/>
          <w:szCs w:val="24"/>
        </w:rPr>
        <w:fldChar w:fldCharType="begin"/>
      </w:r>
      <w:r w:rsidR="00262D21" w:rsidRPr="008567B9">
        <w:rPr>
          <w:rFonts w:ascii="Times New Roman" w:hAnsi="Times New Roman" w:cs="Times New Roman"/>
          <w:sz w:val="24"/>
          <w:szCs w:val="24"/>
        </w:rPr>
        <w:instrText xml:space="preserve"> ADDIN EN.CITE &lt;EndNote&gt;&lt;Cite&gt;&lt;Author&gt;Bello&lt;/Author&gt;&lt;Year&gt;2015&lt;/Year&gt;&lt;RecNum&gt;62&lt;/RecNum&gt;&lt;DisplayText&gt;[34]&lt;/DisplayText&gt;&lt;record&gt;&lt;rec-number&gt;62&lt;/rec-number&gt;&lt;foreign-keys&gt;&lt;key app="EN" db-id="e05esvszmps0wgefatoxveamt5adz2vdzs9f" timestamp="1470041996"&gt;62&lt;/key&gt;&lt;/foreign-keys&gt;&lt;ref-type name="Journal Article"&gt;17&lt;/ref-type&gt;&lt;contributors&gt;&lt;authors&gt;&lt;author&gt;Bello, A.&lt;/author&gt;&lt;author&gt;Barzegar, F.&lt;/author&gt;&lt;author&gt;Momodu, D.&lt;/author&gt;&lt;author&gt;Dangbegnon, J.&lt;/author&gt;&lt;author&gt;Taghizadeh, F.&lt;/author&gt;&lt;author&gt;Fabiane, M.&lt;/author&gt;&lt;author&gt;Manyala, N.&lt;/author&gt;&lt;/authors&gt;&lt;/contributors&gt;&lt;titles&gt;&lt;title&gt;Asymmetric supercapacitor based on nanostructured graphene foam/polyvinyl alcohol/formaldehyde and activated carbon electrodes&lt;/title&gt;&lt;secondary-title&gt;Journal of Power Sources&lt;/secondary-title&gt;&lt;/titles&gt;&lt;periodical&gt;&lt;full-title&gt;Journal of Power Sources&lt;/full-title&gt;&lt;/periodical&gt;&lt;pages&gt;305-311&lt;/pages&gt;&lt;volume&gt;273&lt;/volume&gt;&lt;dates&gt;&lt;year&gt;2015&lt;/year&gt;&lt;pub-dates&gt;&lt;date&gt;Jan&lt;/date&gt;&lt;/pub-dates&gt;&lt;/dates&gt;&lt;isbn&gt;0378-7753&lt;/isbn&gt;&lt;accession-num&gt;WOS:000345725700038&lt;/accession-num&gt;&lt;urls&gt;&lt;related-urls&gt;&lt;url&gt;&amp;lt;Go to ISI&amp;gt;://WOS:000345725700038&lt;/url&gt;&lt;/related-urls&gt;&lt;/urls&gt;&lt;electronic-resource-num&gt;10.1016/j.jpowsour.2014.09.094&lt;/electronic-resource-num&gt;&lt;/record&gt;&lt;/Cite&gt;&lt;/EndNote&gt;</w:instrText>
      </w:r>
      <w:r w:rsidRPr="008567B9">
        <w:rPr>
          <w:rFonts w:ascii="Times New Roman" w:hAnsi="Times New Roman" w:cs="Times New Roman"/>
          <w:sz w:val="24"/>
          <w:szCs w:val="24"/>
        </w:rPr>
        <w:fldChar w:fldCharType="separate"/>
      </w:r>
      <w:r w:rsidR="00262D21" w:rsidRPr="008567B9">
        <w:rPr>
          <w:rFonts w:ascii="Times New Roman" w:hAnsi="Times New Roman" w:cs="Times New Roman"/>
          <w:noProof/>
          <w:sz w:val="24"/>
          <w:szCs w:val="24"/>
        </w:rPr>
        <w:t>[</w:t>
      </w:r>
      <w:hyperlink w:anchor="_ENREF_34" w:tooltip="Bello, 2015 #62" w:history="1">
        <w:r w:rsidR="00262D21" w:rsidRPr="008567B9">
          <w:rPr>
            <w:rFonts w:ascii="Times New Roman" w:hAnsi="Times New Roman" w:cs="Times New Roman"/>
            <w:noProof/>
            <w:sz w:val="24"/>
            <w:szCs w:val="24"/>
          </w:rPr>
          <w:t>34</w:t>
        </w:r>
      </w:hyperlink>
      <w:r w:rsidR="00262D21" w:rsidRPr="008567B9">
        <w:rPr>
          <w:rFonts w:ascii="Times New Roman" w:hAnsi="Times New Roman" w:cs="Times New Roman"/>
          <w:noProof/>
          <w:sz w:val="24"/>
          <w:szCs w:val="24"/>
        </w:rPr>
        <w:t>]</w:t>
      </w:r>
      <w:r w:rsidRPr="008567B9">
        <w:rPr>
          <w:rFonts w:ascii="Times New Roman" w:hAnsi="Times New Roman" w:cs="Times New Roman"/>
          <w:sz w:val="24"/>
          <w:szCs w:val="24"/>
        </w:rPr>
        <w:fldChar w:fldCharType="end"/>
      </w:r>
      <w:r w:rsidRPr="008567B9">
        <w:rPr>
          <w:rFonts w:ascii="Times New Roman" w:hAnsi="Times New Roman" w:cs="Times New Roman"/>
          <w:sz w:val="24"/>
          <w:szCs w:val="24"/>
        </w:rPr>
        <w:t xml:space="preserve"> , RGO/MnO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w:t>
      </w:r>
      <w:proofErr w:type="spellStart"/>
      <w:r w:rsidRPr="008567B9">
        <w:rPr>
          <w:rFonts w:ascii="Times New Roman" w:hAnsi="Times New Roman" w:cs="Times New Roman"/>
          <w:sz w:val="24"/>
          <w:szCs w:val="24"/>
        </w:rPr>
        <w:t>fFWNT</w:t>
      </w:r>
      <w:proofErr w:type="spellEnd"/>
      <w:r w:rsidRPr="008567B9">
        <w:rPr>
          <w:rFonts w:ascii="Times New Roman" w:hAnsi="Times New Roman" w:cs="Times New Roman"/>
          <w:sz w:val="24"/>
          <w:szCs w:val="24"/>
        </w:rPr>
        <w:t xml:space="preserve"> // AC/</w:t>
      </w:r>
      <w:proofErr w:type="spellStart"/>
      <w:r w:rsidRPr="008567B9">
        <w:rPr>
          <w:rFonts w:ascii="Times New Roman" w:hAnsi="Times New Roman" w:cs="Times New Roman"/>
          <w:sz w:val="24"/>
          <w:szCs w:val="24"/>
        </w:rPr>
        <w:t>fFWNT</w:t>
      </w:r>
      <w:proofErr w:type="spellEnd"/>
      <w:r w:rsidR="005D20A3" w:rsidRPr="008567B9">
        <w:rPr>
          <w:rFonts w:ascii="Times New Roman" w:hAnsi="Times New Roman" w:cs="Times New Roman"/>
          <w:sz w:val="24"/>
          <w:szCs w:val="24"/>
        </w:rPr>
        <w:t xml:space="preserve"> </w:t>
      </w:r>
      <w:r w:rsidRPr="008567B9">
        <w:rPr>
          <w:rFonts w:ascii="Times New Roman" w:hAnsi="Times New Roman" w:cs="Times New Roman"/>
          <w:sz w:val="24"/>
          <w:szCs w:val="24"/>
        </w:rPr>
        <w:fldChar w:fldCharType="begin"/>
      </w:r>
      <w:r w:rsidR="00262D21" w:rsidRPr="008567B9">
        <w:rPr>
          <w:rFonts w:ascii="Times New Roman" w:hAnsi="Times New Roman" w:cs="Times New Roman"/>
          <w:sz w:val="24"/>
          <w:szCs w:val="24"/>
        </w:rPr>
        <w:instrText xml:space="preserve"> ADDIN EN.CITE &lt;EndNote&gt;&lt;Cite&gt;&lt;Author&gt;Cheng&lt;/Author&gt;&lt;Year&gt;2013&lt;/Year&gt;&lt;RecNum&gt;63&lt;/RecNum&gt;&lt;DisplayText&gt;[35]&lt;/DisplayText&gt;&lt;record&gt;&lt;rec-number&gt;63&lt;/rec-number&gt;&lt;foreign-keys&gt;&lt;key app="EN" db-id="e05esvszmps0wgefatoxveamt5adz2vdzs9f" timestamp="1470042833"&gt;63&lt;/key&gt;&lt;/foreign-keys&gt;&lt;ref-type name="Journal Article"&gt;17&lt;/ref-type&gt;&lt;contributors&gt;&lt;authors&gt;&lt;author&gt;Cheng, Y. W.&lt;/author&gt;&lt;author&gt;Zhang, H. B.&lt;/author&gt;&lt;author&gt;Lu, S. T.&lt;/author&gt;&lt;author&gt;Varanasiad, C. V.&lt;/author&gt;&lt;author&gt;Liu, J.&lt;/author&gt;&lt;/authors&gt;&lt;/contributors&gt;&lt;titles&gt;&lt;title&gt;Flexible asymmetric supercapacitors with high energy and high power density in aqueous electrolytes&lt;/title&gt;&lt;secondary-title&gt;Nanoscale&lt;/secondary-title&gt;&lt;/titles&gt;&lt;periodical&gt;&lt;full-title&gt;Nanoscale&lt;/full-title&gt;&lt;/periodical&gt;&lt;pages&gt;1067-1073&lt;/pages&gt;&lt;volume&gt;5&lt;/volume&gt;&lt;number&gt;3&lt;/number&gt;&lt;dates&gt;&lt;year&gt;2013&lt;/year&gt;&lt;/dates&gt;&lt;isbn&gt;2040-3364&lt;/isbn&gt;&lt;accession-num&gt;WOS:000313803000033&lt;/accession-num&gt;&lt;urls&gt;&lt;related-urls&gt;&lt;url&gt;&amp;lt;Go to ISI&amp;gt;://WOS:000313803000033&lt;/url&gt;&lt;/related-urls&gt;&lt;/urls&gt;&lt;electronic-resource-num&gt;10.1039/c2nr33136e&lt;/electronic-resource-num&gt;&lt;/record&gt;&lt;/Cite&gt;&lt;/EndNote&gt;</w:instrText>
      </w:r>
      <w:r w:rsidRPr="008567B9">
        <w:rPr>
          <w:rFonts w:ascii="Times New Roman" w:hAnsi="Times New Roman" w:cs="Times New Roman"/>
          <w:sz w:val="24"/>
          <w:szCs w:val="24"/>
        </w:rPr>
        <w:fldChar w:fldCharType="separate"/>
      </w:r>
      <w:r w:rsidR="00262D21" w:rsidRPr="008567B9">
        <w:rPr>
          <w:rFonts w:ascii="Times New Roman" w:hAnsi="Times New Roman" w:cs="Times New Roman"/>
          <w:noProof/>
          <w:sz w:val="24"/>
          <w:szCs w:val="24"/>
        </w:rPr>
        <w:t>[</w:t>
      </w:r>
      <w:hyperlink w:anchor="_ENREF_35" w:tooltip="Cheng, 2013 #63" w:history="1">
        <w:r w:rsidR="00262D21" w:rsidRPr="008567B9">
          <w:rPr>
            <w:rFonts w:ascii="Times New Roman" w:hAnsi="Times New Roman" w:cs="Times New Roman"/>
            <w:noProof/>
            <w:sz w:val="24"/>
            <w:szCs w:val="24"/>
          </w:rPr>
          <w:t>35</w:t>
        </w:r>
      </w:hyperlink>
      <w:r w:rsidR="00262D21" w:rsidRPr="008567B9">
        <w:rPr>
          <w:rFonts w:ascii="Times New Roman" w:hAnsi="Times New Roman" w:cs="Times New Roman"/>
          <w:noProof/>
          <w:sz w:val="24"/>
          <w:szCs w:val="24"/>
        </w:rPr>
        <w:t>]</w:t>
      </w:r>
      <w:r w:rsidRPr="008567B9">
        <w:rPr>
          <w:rFonts w:ascii="Times New Roman" w:hAnsi="Times New Roman" w:cs="Times New Roman"/>
          <w:sz w:val="24"/>
          <w:szCs w:val="24"/>
        </w:rPr>
        <w:fldChar w:fldCharType="end"/>
      </w:r>
      <w:r w:rsidRPr="008567B9">
        <w:rPr>
          <w:rFonts w:ascii="Times New Roman" w:hAnsi="Times New Roman" w:cs="Times New Roman"/>
          <w:sz w:val="24"/>
          <w:szCs w:val="24"/>
        </w:rPr>
        <w:t>,  Co</w:t>
      </w:r>
      <w:r w:rsidRPr="008567B9">
        <w:rPr>
          <w:rFonts w:ascii="Times New Roman" w:hAnsi="Times New Roman" w:cs="Times New Roman"/>
          <w:sz w:val="24"/>
          <w:szCs w:val="24"/>
          <w:vertAlign w:val="subscript"/>
        </w:rPr>
        <w:t>0.5</w:t>
      </w:r>
      <w:r w:rsidRPr="008567B9">
        <w:rPr>
          <w:rFonts w:ascii="Times New Roman" w:hAnsi="Times New Roman" w:cs="Times New Roman"/>
          <w:sz w:val="24"/>
          <w:szCs w:val="24"/>
        </w:rPr>
        <w:t>Ni</w:t>
      </w:r>
      <w:r w:rsidRPr="008567B9">
        <w:rPr>
          <w:rFonts w:ascii="Times New Roman" w:hAnsi="Times New Roman" w:cs="Times New Roman"/>
          <w:sz w:val="24"/>
          <w:szCs w:val="24"/>
          <w:vertAlign w:val="subscript"/>
        </w:rPr>
        <w:t>0.5</w:t>
      </w:r>
      <w:r w:rsidRPr="008567B9">
        <w:rPr>
          <w:rFonts w:ascii="Times New Roman" w:hAnsi="Times New Roman" w:cs="Times New Roman"/>
          <w:sz w:val="24"/>
          <w:szCs w:val="24"/>
        </w:rPr>
        <w:t>(OH)</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/graphene/CNTs// AC/CNTs</w:t>
      </w:r>
      <w:r w:rsidR="005D20A3" w:rsidRPr="008567B9">
        <w:rPr>
          <w:rFonts w:ascii="Times New Roman" w:hAnsi="Times New Roman" w:cs="Times New Roman"/>
          <w:sz w:val="24"/>
          <w:szCs w:val="24"/>
        </w:rPr>
        <w:t xml:space="preserve"> </w:t>
      </w:r>
      <w:r w:rsidRPr="008567B9">
        <w:rPr>
          <w:rFonts w:ascii="Times New Roman" w:hAnsi="Times New Roman" w:cs="Times New Roman"/>
          <w:sz w:val="24"/>
          <w:szCs w:val="24"/>
        </w:rPr>
        <w:fldChar w:fldCharType="begin"/>
      </w:r>
      <w:r w:rsidR="00262D21" w:rsidRPr="008567B9">
        <w:rPr>
          <w:rFonts w:ascii="Times New Roman" w:hAnsi="Times New Roman" w:cs="Times New Roman"/>
          <w:sz w:val="24"/>
          <w:szCs w:val="24"/>
        </w:rPr>
        <w:instrText xml:space="preserve"> ADDIN EN.CITE &lt;EndNote&gt;&lt;Cite&gt;&lt;Author&gt;Cheng&lt;/Author&gt;&lt;Year&gt;2013&lt;/Year&gt;&lt;RecNum&gt;64&lt;/RecNum&gt;&lt;DisplayText&gt;[36]&lt;/DisplayText&gt;&lt;record&gt;&lt;rec-number&gt;64&lt;/rec-number&gt;&lt;foreign-keys&gt;&lt;key app="EN" db-id="e05esvszmps0wgefatoxveamt5adz2vdzs9f" timestamp="1470043606"&gt;64&lt;/key&gt;&lt;/foreign-keys&gt;&lt;ref-type name="Journal Article"&gt;17&lt;/ref-type&gt;&lt;contributors&gt;&lt;authors&gt;&lt;author&gt;Cheng, Y. W.&lt;/author&gt;&lt;author&gt;Zhang, H. B.&lt;/author&gt;&lt;author&gt;Varanasi, C. V.&lt;/author&gt;&lt;author&gt;Liu, J.&lt;/author&gt;&lt;/authors&gt;&lt;/contributors&gt;&lt;titles&gt;&lt;title&gt;Improving the performance of cobalt-nickel hydroxidebased self-supporting electrodes for supercapacitors using accumulative approaches&lt;/title&gt;&lt;secondary-title&gt;Energy &amp;amp; Environmental Science&lt;/secondary-title&gt;&lt;/titles&gt;&lt;periodical&gt;&lt;full-title&gt;Energy &amp;amp; Environmental Science&lt;/full-title&gt;&lt;/periodical&gt;&lt;pages&gt;3314-3321&lt;/pages&gt;&lt;volume&gt;6&lt;/volume&gt;&lt;number&gt;11&lt;/number&gt;&lt;dates&gt;&lt;year&gt;2013&lt;/year&gt;&lt;pub-dates&gt;&lt;date&gt;Nov&lt;/date&gt;&lt;/pub-dates&gt;&lt;/dates&gt;&lt;isbn&gt;1754-5692&lt;/isbn&gt;&lt;accession-num&gt;WOS:000325946400022&lt;/accession-num&gt;&lt;urls&gt;&lt;related-urls&gt;&lt;url&gt;&amp;lt;Go to ISI&amp;gt;://WOS:000325946400022&lt;/url&gt;&lt;/related-urls&gt;&lt;/urls&gt;&lt;electronic-resource-num&gt;10.1039/c3ee41143e&lt;/electronic-resource-num&gt;&lt;/record&gt;&lt;/Cite&gt;&lt;/EndNote&gt;</w:instrText>
      </w:r>
      <w:r w:rsidRPr="008567B9">
        <w:rPr>
          <w:rFonts w:ascii="Times New Roman" w:hAnsi="Times New Roman" w:cs="Times New Roman"/>
          <w:sz w:val="24"/>
          <w:szCs w:val="24"/>
        </w:rPr>
        <w:fldChar w:fldCharType="separate"/>
      </w:r>
      <w:r w:rsidR="00262D21" w:rsidRPr="008567B9">
        <w:rPr>
          <w:rFonts w:ascii="Times New Roman" w:hAnsi="Times New Roman" w:cs="Times New Roman"/>
          <w:noProof/>
          <w:sz w:val="24"/>
          <w:szCs w:val="24"/>
        </w:rPr>
        <w:t>[</w:t>
      </w:r>
      <w:hyperlink w:anchor="_ENREF_36" w:tooltip="Cheng, 2013 #64" w:history="1">
        <w:r w:rsidR="00262D21" w:rsidRPr="008567B9">
          <w:rPr>
            <w:rFonts w:ascii="Times New Roman" w:hAnsi="Times New Roman" w:cs="Times New Roman"/>
            <w:noProof/>
            <w:sz w:val="24"/>
            <w:szCs w:val="24"/>
          </w:rPr>
          <w:t>36</w:t>
        </w:r>
      </w:hyperlink>
      <w:r w:rsidR="00262D21" w:rsidRPr="008567B9">
        <w:rPr>
          <w:rFonts w:ascii="Times New Roman" w:hAnsi="Times New Roman" w:cs="Times New Roman"/>
          <w:noProof/>
          <w:sz w:val="24"/>
          <w:szCs w:val="24"/>
        </w:rPr>
        <w:t>]</w:t>
      </w:r>
      <w:r w:rsidRPr="008567B9">
        <w:rPr>
          <w:rFonts w:ascii="Times New Roman" w:hAnsi="Times New Roman" w:cs="Times New Roman"/>
          <w:sz w:val="24"/>
          <w:szCs w:val="24"/>
        </w:rPr>
        <w:fldChar w:fldCharType="end"/>
      </w:r>
      <w:r w:rsidRPr="008567B9">
        <w:rPr>
          <w:rFonts w:ascii="Times New Roman" w:hAnsi="Times New Roman" w:cs="Times New Roman"/>
          <w:sz w:val="24"/>
          <w:szCs w:val="24"/>
        </w:rPr>
        <w:t xml:space="preserve">, asymmetric capacitors. </w:t>
      </w:r>
    </w:p>
    <w:p w:rsidR="00D112A0" w:rsidRPr="008567B9" w:rsidRDefault="00D112A0" w:rsidP="009A0A44">
      <w:pPr>
        <w:autoSpaceDE w:val="0"/>
        <w:autoSpaceDN w:val="0"/>
        <w:adjustRightInd w:val="0"/>
        <w:spacing w:after="0" w:line="480" w:lineRule="auto"/>
        <w:ind w:firstLine="720"/>
        <w:jc w:val="both"/>
        <w:rPr>
          <w:rFonts w:ascii="Times New Roman" w:hAnsi="Times New Roman" w:cs="Times New Roman"/>
          <w:sz w:val="24"/>
          <w:szCs w:val="24"/>
        </w:rPr>
      </w:pPr>
      <w:r w:rsidRPr="008567B9">
        <w:rPr>
          <w:rFonts w:ascii="Times New Roman" w:hAnsi="Times New Roman" w:cs="Times New Roman"/>
          <w:sz w:val="24"/>
          <w:szCs w:val="24"/>
        </w:rPr>
        <w:t>The resistive and capacitive behaviors of the fabricated asymmetric supercapacitor is analyzed using the EIS data. The Nyquist plot for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/CNCs)//RGO asymmetric supercapacitor is shown in Fig. 8(d), from which the </w:t>
      </w:r>
      <w:proofErr w:type="spellStart"/>
      <w:r w:rsidR="00D5702A" w:rsidRPr="008567B9">
        <w:rPr>
          <w:rFonts w:ascii="Times New Roman" w:hAnsi="Times New Roman" w:cs="Times New Roman"/>
          <w:sz w:val="24"/>
          <w:szCs w:val="24"/>
        </w:rPr>
        <w:t>R</w:t>
      </w:r>
      <w:r w:rsidR="00D5702A" w:rsidRPr="008567B9">
        <w:rPr>
          <w:rFonts w:ascii="Times New Roman" w:hAnsi="Times New Roman" w:cs="Times New Roman"/>
          <w:sz w:val="24"/>
          <w:szCs w:val="24"/>
          <w:vertAlign w:val="subscript"/>
        </w:rPr>
        <w:t>s</w:t>
      </w:r>
      <w:proofErr w:type="spellEnd"/>
      <w:r w:rsidRPr="008567B9">
        <w:rPr>
          <w:rFonts w:ascii="Times New Roman" w:hAnsi="Times New Roman" w:cs="Times New Roman"/>
          <w:sz w:val="24"/>
          <w:szCs w:val="24"/>
        </w:rPr>
        <w:t xml:space="preserve"> and </w:t>
      </w:r>
      <w:proofErr w:type="spellStart"/>
      <w:r w:rsidRPr="008567B9">
        <w:rPr>
          <w:rFonts w:ascii="Times New Roman" w:hAnsi="Times New Roman" w:cs="Times New Roman"/>
          <w:sz w:val="24"/>
          <w:szCs w:val="24"/>
        </w:rPr>
        <w:t>R</w:t>
      </w:r>
      <w:r w:rsidRPr="008567B9">
        <w:rPr>
          <w:rFonts w:ascii="Times New Roman" w:hAnsi="Times New Roman" w:cs="Times New Roman"/>
          <w:sz w:val="24"/>
          <w:szCs w:val="24"/>
          <w:vertAlign w:val="subscript"/>
        </w:rPr>
        <w:t>ct</w:t>
      </w:r>
      <w:proofErr w:type="spellEnd"/>
      <w:r w:rsidRPr="008567B9">
        <w:rPr>
          <w:rFonts w:ascii="Times New Roman" w:hAnsi="Times New Roman" w:cs="Times New Roman"/>
          <w:sz w:val="24"/>
          <w:szCs w:val="24"/>
        </w:rPr>
        <w:t xml:space="preserve"> values are calculated as 0.92 and 0.15Ω respectively.  The low value of </w:t>
      </w:r>
      <w:proofErr w:type="spellStart"/>
      <w:r w:rsidRPr="008567B9">
        <w:rPr>
          <w:rFonts w:ascii="Times New Roman" w:hAnsi="Times New Roman" w:cs="Times New Roman"/>
          <w:sz w:val="24"/>
          <w:szCs w:val="24"/>
        </w:rPr>
        <w:t>R</w:t>
      </w:r>
      <w:r w:rsidRPr="008567B9">
        <w:rPr>
          <w:rFonts w:ascii="Times New Roman" w:hAnsi="Times New Roman" w:cs="Times New Roman"/>
          <w:sz w:val="24"/>
          <w:szCs w:val="24"/>
          <w:vertAlign w:val="subscript"/>
        </w:rPr>
        <w:t>ct</w:t>
      </w:r>
      <w:proofErr w:type="spellEnd"/>
      <w:r w:rsidRPr="008567B9">
        <w:rPr>
          <w:rFonts w:ascii="Times New Roman" w:hAnsi="Times New Roman" w:cs="Times New Roman"/>
          <w:sz w:val="24"/>
          <w:szCs w:val="24"/>
        </w:rPr>
        <w:t xml:space="preserve"> indicates the presence of large electroactive surface area. </w:t>
      </w:r>
      <w:r w:rsidRPr="008567B9">
        <w:rPr>
          <w:rFonts w:ascii="Times New Roman" w:hAnsi="Times New Roman" w:cs="Times New Roman"/>
          <w:sz w:val="24"/>
          <w:szCs w:val="24"/>
        </w:rPr>
        <w:lastRenderedPageBreak/>
        <w:t xml:space="preserve">The steep rising trend of the imaginary part Z” of the impedance concerning to its real part Z’ of the in the low-frequency region reflects the </w:t>
      </w:r>
      <w:r w:rsidR="00D5702A" w:rsidRPr="008567B9">
        <w:rPr>
          <w:rFonts w:ascii="Times New Roman" w:hAnsi="Times New Roman" w:cs="Times New Roman"/>
          <w:sz w:val="24"/>
          <w:szCs w:val="24"/>
        </w:rPr>
        <w:t xml:space="preserve">non-ideal </w:t>
      </w:r>
      <w:proofErr w:type="spellStart"/>
      <w:r w:rsidR="00D5702A" w:rsidRPr="008567B9">
        <w:rPr>
          <w:rFonts w:ascii="Times New Roman" w:hAnsi="Times New Roman" w:cs="Times New Roman"/>
          <w:sz w:val="24"/>
          <w:szCs w:val="24"/>
        </w:rPr>
        <w:t>pseudo</w:t>
      </w:r>
      <w:r w:rsidRPr="008567B9">
        <w:rPr>
          <w:rFonts w:ascii="Times New Roman" w:hAnsi="Times New Roman" w:cs="Times New Roman"/>
          <w:sz w:val="24"/>
          <w:szCs w:val="24"/>
        </w:rPr>
        <w:t>capacitive</w:t>
      </w:r>
      <w:proofErr w:type="spellEnd"/>
      <w:r w:rsidRPr="008567B9">
        <w:rPr>
          <w:rFonts w:ascii="Times New Roman" w:hAnsi="Times New Roman" w:cs="Times New Roman"/>
          <w:sz w:val="24"/>
          <w:szCs w:val="24"/>
        </w:rPr>
        <w:t xml:space="preserve"> behavior of the cell.  The inset of Fig. 8(d) shows the frequency response of gravimetric capacitance obtained from EIS measurements for the fabricated asymmetric supercapacitor. The capacitor retains nearly half of its maximum capacitance (@ 0.01 Hz), at a frequency of 1 Hz and in the high-frequency region above 1000 Hz it behaves like a pure resistor. The maximum possible power density of the asymmetric supercapacitor is calculated the Nyquist plot, according to the equation </w:t>
      </w:r>
      <w:r w:rsidR="009C6566" w:rsidRPr="008567B9">
        <w:rPr>
          <w:rFonts w:ascii="Times New Roman" w:hAnsi="Times New Roman" w:cs="Times New Roman"/>
          <w:sz w:val="24"/>
          <w:szCs w:val="24"/>
        </w:rPr>
        <w:t>(</w:t>
      </w:r>
      <w:r w:rsidR="009A0A44" w:rsidRPr="008567B9">
        <w:rPr>
          <w:rFonts w:ascii="Times New Roman" w:hAnsi="Times New Roman" w:cs="Times New Roman"/>
          <w:sz w:val="24"/>
          <w:szCs w:val="24"/>
        </w:rPr>
        <w:t>5</w:t>
      </w:r>
      <w:r w:rsidR="009C6566" w:rsidRPr="008567B9">
        <w:rPr>
          <w:rFonts w:ascii="Times New Roman" w:hAnsi="Times New Roman" w:cs="Times New Roman"/>
          <w:sz w:val="24"/>
          <w:szCs w:val="24"/>
        </w:rPr>
        <w:t xml:space="preserve">). </w:t>
      </w:r>
      <w:r w:rsidRPr="008567B9">
        <w:rPr>
          <w:rFonts w:ascii="Times New Roman" w:hAnsi="Times New Roman" w:cs="Times New Roman"/>
          <w:sz w:val="24"/>
          <w:szCs w:val="24"/>
        </w:rPr>
        <w:t>The maximum power density of 143 kW kg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is obtained for the asymmetric supercapacitors. The result demonstrates that the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/CNCs)//RGO asymmetric supercapacitor is a very promising electrochemical capacitor with both high energy and power densities.</w:t>
      </w:r>
    </w:p>
    <w:p w:rsidR="006B3B69" w:rsidRPr="008567B9" w:rsidRDefault="009364C2" w:rsidP="009364C2">
      <w:pPr>
        <w:pStyle w:val="ListParagraph"/>
        <w:numPr>
          <w:ilvl w:val="0"/>
          <w:numId w:val="4"/>
        </w:numPr>
        <w:autoSpaceDE w:val="0"/>
        <w:autoSpaceDN w:val="0"/>
        <w:adjustRightInd w:val="0"/>
        <w:spacing w:line="480" w:lineRule="auto"/>
        <w:jc w:val="both"/>
        <w:rPr>
          <w:rFonts w:ascii="Times New Roman" w:hAnsi="Times New Roman" w:cs="Times New Roman"/>
          <w:b/>
          <w:sz w:val="24"/>
          <w:szCs w:val="24"/>
        </w:rPr>
      </w:pPr>
      <w:r w:rsidRPr="008567B9">
        <w:rPr>
          <w:rFonts w:ascii="Times New Roman" w:hAnsi="Times New Roman" w:cs="Times New Roman"/>
          <w:b/>
          <w:sz w:val="24"/>
          <w:szCs w:val="24"/>
        </w:rPr>
        <w:t>Conclusions</w:t>
      </w:r>
    </w:p>
    <w:p w:rsidR="00D112A0" w:rsidRPr="008567B9" w:rsidRDefault="00D112A0" w:rsidP="00D112A0">
      <w:pPr>
        <w:spacing w:line="480" w:lineRule="auto"/>
        <w:ind w:firstLine="708"/>
        <w:jc w:val="both"/>
        <w:rPr>
          <w:rFonts w:ascii="Times New Roman" w:hAnsi="Times New Roman" w:cs="Times New Roman"/>
          <w:sz w:val="24"/>
          <w:szCs w:val="24"/>
        </w:rPr>
      </w:pPr>
      <w:r w:rsidRPr="008567B9">
        <w:rPr>
          <w:rFonts w:ascii="Times New Roman" w:hAnsi="Times New Roman" w:cs="Times New Roman"/>
          <w:sz w:val="24"/>
          <w:szCs w:val="24"/>
        </w:rPr>
        <w:t>In summary, we have successfully prepared the RGO based ternary nanocomposite and demonstrated its application as an efficient electrode material for high rate, high energy density supercapacitors. The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composite electrode exhibited a high specific capacitance of 436 F 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at a constant current density of 1 A g</w:t>
      </w:r>
      <w:r w:rsidRPr="008567B9">
        <w:rPr>
          <w:rFonts w:ascii="Times New Roman" w:hAnsi="Times New Roman" w:cs="Times New Roman"/>
          <w:sz w:val="24"/>
          <w:szCs w:val="24"/>
          <w:vertAlign w:val="superscript"/>
        </w:rPr>
        <w:t xml:space="preserve">-1 </w:t>
      </w:r>
      <w:r w:rsidRPr="008567B9">
        <w:rPr>
          <w:rFonts w:ascii="Times New Roman" w:hAnsi="Times New Roman" w:cs="Times New Roman"/>
          <w:sz w:val="24"/>
          <w:szCs w:val="24"/>
        </w:rPr>
        <w:t>and a high rate performance of 92% at current densities ranging from 1-40 A 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in the symmetric two electrode configuration. The asymmetric capacitor fabricated using RGO-(RuO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as the cathode and RGO as the anode exhibited a high gravimetric energy density of 45 </w:t>
      </w:r>
      <w:proofErr w:type="spellStart"/>
      <w:r w:rsidRPr="008567B9">
        <w:rPr>
          <w:rFonts w:ascii="Times New Roman" w:hAnsi="Times New Roman" w:cs="Times New Roman"/>
          <w:sz w:val="24"/>
          <w:szCs w:val="24"/>
        </w:rPr>
        <w:t>Wh</w:t>
      </w:r>
      <w:proofErr w:type="spellEnd"/>
      <w:r w:rsidRPr="008567B9">
        <w:rPr>
          <w:rFonts w:ascii="Times New Roman" w:hAnsi="Times New Roman" w:cs="Times New Roman"/>
          <w:sz w:val="24"/>
          <w:szCs w:val="24"/>
        </w:rPr>
        <w:t xml:space="preserve"> Kg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at a power density of 1 kW kg</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Our results provide a rational design strategy for the construction of supercapacitors meeting the requirements of high energy and power densities for advanced energy storage applications. </w:t>
      </w:r>
    </w:p>
    <w:p w:rsidR="0025419C" w:rsidRPr="008567B9" w:rsidRDefault="009364C2" w:rsidP="0025419C">
      <w:pPr>
        <w:pStyle w:val="N2Footnotes"/>
        <w:spacing w:line="480" w:lineRule="auto"/>
        <w:rPr>
          <w:b/>
          <w:bCs/>
          <w:sz w:val="24"/>
          <w:szCs w:val="24"/>
          <w:lang w:val="en-US"/>
        </w:rPr>
      </w:pPr>
      <w:r w:rsidRPr="008567B9">
        <w:rPr>
          <w:b/>
          <w:bCs/>
          <w:sz w:val="24"/>
          <w:szCs w:val="24"/>
          <w:lang w:val="en-US"/>
        </w:rPr>
        <w:t>Acknowledgements</w:t>
      </w:r>
    </w:p>
    <w:p w:rsidR="009364C2" w:rsidRPr="008567B9" w:rsidRDefault="0025419C" w:rsidP="009364C2">
      <w:pPr>
        <w:autoSpaceDE w:val="0"/>
        <w:autoSpaceDN w:val="0"/>
        <w:adjustRightInd w:val="0"/>
        <w:spacing w:after="0" w:line="480" w:lineRule="auto"/>
        <w:jc w:val="both"/>
        <w:rPr>
          <w:rFonts w:asciiTheme="majorBidi" w:hAnsiTheme="majorBidi" w:cstheme="majorBidi"/>
          <w:b/>
          <w:bCs/>
          <w:sz w:val="24"/>
          <w:szCs w:val="24"/>
        </w:rPr>
      </w:pPr>
      <w:r w:rsidRPr="008567B9">
        <w:rPr>
          <w:rFonts w:ascii="Times New Roman" w:eastAsia="Times New Roman" w:hAnsi="Times New Roman" w:cs="Times New Roman"/>
          <w:noProof/>
          <w:sz w:val="24"/>
          <w:szCs w:val="24"/>
          <w:lang w:eastAsia="en-GB"/>
        </w:rPr>
        <w:t>Authors thank the Materials Sciences and Technology Division, CSIR NIIST for the help in materials characterization</w:t>
      </w:r>
      <w:r w:rsidR="00802109" w:rsidRPr="008567B9">
        <w:rPr>
          <w:rFonts w:ascii="Times New Roman" w:eastAsia="Times New Roman" w:hAnsi="Times New Roman" w:cs="Times New Roman"/>
          <w:noProof/>
          <w:sz w:val="24"/>
          <w:szCs w:val="24"/>
          <w:lang w:eastAsia="en-GB"/>
        </w:rPr>
        <w:t xml:space="preserve"> and ‘Mr. Kiran Mohan CSIR-NIIST for TEM measurements</w:t>
      </w:r>
      <w:r w:rsidRPr="008567B9">
        <w:rPr>
          <w:rFonts w:ascii="Times New Roman" w:eastAsia="Times New Roman" w:hAnsi="Times New Roman" w:cs="Times New Roman"/>
          <w:noProof/>
          <w:sz w:val="24"/>
          <w:szCs w:val="24"/>
          <w:lang w:eastAsia="en-GB"/>
        </w:rPr>
        <w:t xml:space="preserve">. R.B.Rakhi </w:t>
      </w:r>
      <w:r w:rsidRPr="008567B9">
        <w:rPr>
          <w:rFonts w:ascii="Times New Roman" w:eastAsia="Times New Roman" w:hAnsi="Times New Roman" w:cs="Times New Roman"/>
          <w:noProof/>
          <w:sz w:val="24"/>
          <w:szCs w:val="24"/>
          <w:lang w:eastAsia="en-GB"/>
        </w:rPr>
        <w:lastRenderedPageBreak/>
        <w:t>acknowledges the support of Ramanujan Fellowship, Department of Science and Technology (DST), Govt.of India and CSIR-NIIST Thiruvananthapuram, India.</w:t>
      </w:r>
      <w:r w:rsidR="009364C2" w:rsidRPr="008567B9">
        <w:rPr>
          <w:rFonts w:asciiTheme="majorBidi" w:hAnsiTheme="majorBidi" w:cstheme="majorBidi"/>
          <w:b/>
          <w:bCs/>
          <w:sz w:val="24"/>
          <w:szCs w:val="24"/>
        </w:rPr>
        <w:t xml:space="preserve"> </w:t>
      </w:r>
    </w:p>
    <w:p w:rsidR="009364C2" w:rsidRPr="008567B9" w:rsidRDefault="009364C2" w:rsidP="009364C2">
      <w:pPr>
        <w:autoSpaceDE w:val="0"/>
        <w:autoSpaceDN w:val="0"/>
        <w:adjustRightInd w:val="0"/>
        <w:spacing w:after="0" w:line="480" w:lineRule="auto"/>
        <w:jc w:val="both"/>
        <w:rPr>
          <w:rFonts w:asciiTheme="majorBidi" w:hAnsiTheme="majorBidi" w:cstheme="majorBidi"/>
          <w:b/>
          <w:bCs/>
          <w:sz w:val="24"/>
          <w:szCs w:val="24"/>
        </w:rPr>
      </w:pPr>
    </w:p>
    <w:p w:rsidR="009364C2" w:rsidRPr="008567B9" w:rsidRDefault="009364C2" w:rsidP="009364C2">
      <w:pPr>
        <w:autoSpaceDE w:val="0"/>
        <w:autoSpaceDN w:val="0"/>
        <w:adjustRightInd w:val="0"/>
        <w:spacing w:after="0" w:line="480" w:lineRule="auto"/>
        <w:jc w:val="both"/>
        <w:rPr>
          <w:rFonts w:asciiTheme="majorBidi" w:hAnsiTheme="majorBidi" w:cstheme="majorBidi"/>
          <w:b/>
          <w:bCs/>
          <w:sz w:val="24"/>
          <w:szCs w:val="24"/>
        </w:rPr>
      </w:pPr>
      <w:r w:rsidRPr="008567B9">
        <w:rPr>
          <w:rFonts w:asciiTheme="majorBidi" w:hAnsiTheme="majorBidi" w:cstheme="majorBidi"/>
          <w:b/>
          <w:bCs/>
          <w:sz w:val="24"/>
          <w:szCs w:val="24"/>
        </w:rPr>
        <w:t>Appendix A. Supplementary data</w:t>
      </w:r>
    </w:p>
    <w:p w:rsidR="009364C2" w:rsidRPr="008567B9" w:rsidRDefault="009364C2" w:rsidP="009364C2">
      <w:pPr>
        <w:autoSpaceDE w:val="0"/>
        <w:autoSpaceDN w:val="0"/>
        <w:adjustRightInd w:val="0"/>
        <w:spacing w:after="0" w:line="480" w:lineRule="auto"/>
        <w:jc w:val="both"/>
        <w:rPr>
          <w:rFonts w:asciiTheme="majorBidi" w:hAnsiTheme="majorBidi" w:cstheme="majorBidi"/>
          <w:sz w:val="24"/>
          <w:szCs w:val="24"/>
        </w:rPr>
      </w:pPr>
      <w:r w:rsidRPr="008567B9">
        <w:rPr>
          <w:rFonts w:asciiTheme="majorBidi" w:hAnsiTheme="majorBidi" w:cstheme="majorBidi"/>
          <w:sz w:val="24"/>
          <w:szCs w:val="24"/>
        </w:rPr>
        <w:t>Supplementary data associated with this article is attached as a separate file.</w:t>
      </w:r>
    </w:p>
    <w:p w:rsidR="009364C2" w:rsidRPr="008567B9" w:rsidRDefault="009364C2" w:rsidP="009364C2">
      <w:pPr>
        <w:autoSpaceDE w:val="0"/>
        <w:autoSpaceDN w:val="0"/>
        <w:adjustRightInd w:val="0"/>
        <w:spacing w:after="0" w:line="480" w:lineRule="auto"/>
        <w:jc w:val="both"/>
        <w:rPr>
          <w:rFonts w:asciiTheme="majorBidi" w:hAnsiTheme="majorBidi" w:cstheme="majorBidi"/>
          <w:sz w:val="24"/>
          <w:szCs w:val="24"/>
        </w:rPr>
      </w:pPr>
      <w:r w:rsidRPr="008567B9">
        <w:rPr>
          <w:rFonts w:asciiTheme="majorBidi" w:hAnsiTheme="majorBidi" w:cstheme="majorBidi"/>
          <w:sz w:val="24"/>
          <w:szCs w:val="24"/>
        </w:rPr>
        <w:t>SEM image and EDAX pattern of RGO-(RuO</w:t>
      </w:r>
      <w:r w:rsidRPr="008567B9">
        <w:rPr>
          <w:rFonts w:asciiTheme="majorBidi" w:hAnsiTheme="majorBidi" w:cstheme="majorBidi"/>
          <w:sz w:val="24"/>
          <w:szCs w:val="24"/>
          <w:vertAlign w:val="subscript"/>
        </w:rPr>
        <w:t>2</w:t>
      </w:r>
      <w:r w:rsidRPr="008567B9">
        <w:rPr>
          <w:rFonts w:asciiTheme="majorBidi" w:hAnsiTheme="majorBidi" w:cstheme="majorBidi"/>
          <w:sz w:val="24"/>
          <w:szCs w:val="24"/>
        </w:rPr>
        <w:t>/CNCs) nanocomposite, TEM and HRTEM images of CNCs, TEM, HTREM images and EDAX pattern of RuO</w:t>
      </w:r>
      <w:r w:rsidRPr="008567B9">
        <w:rPr>
          <w:rFonts w:asciiTheme="majorBidi" w:hAnsiTheme="majorBidi" w:cstheme="majorBidi"/>
          <w:sz w:val="24"/>
          <w:szCs w:val="24"/>
          <w:vertAlign w:val="subscript"/>
        </w:rPr>
        <w:t>2</w:t>
      </w:r>
      <w:r w:rsidRPr="008567B9">
        <w:rPr>
          <w:rFonts w:asciiTheme="majorBidi" w:hAnsiTheme="majorBidi" w:cstheme="majorBidi"/>
          <w:sz w:val="24"/>
          <w:szCs w:val="24"/>
        </w:rPr>
        <w:t xml:space="preserve">/CNCs and </w:t>
      </w:r>
      <w:proofErr w:type="spellStart"/>
      <w:r w:rsidRPr="008567B9">
        <w:rPr>
          <w:rFonts w:asciiTheme="majorBidi" w:hAnsiTheme="majorBidi" w:cstheme="majorBidi"/>
          <w:sz w:val="24"/>
          <w:szCs w:val="24"/>
        </w:rPr>
        <w:t>Ragone</w:t>
      </w:r>
      <w:proofErr w:type="spellEnd"/>
      <w:r w:rsidRPr="008567B9">
        <w:rPr>
          <w:rFonts w:asciiTheme="majorBidi" w:hAnsiTheme="majorBidi" w:cstheme="majorBidi"/>
          <w:sz w:val="24"/>
          <w:szCs w:val="24"/>
        </w:rPr>
        <w:t xml:space="preserve"> plot of the symmetric and asymmetric capacitors. </w:t>
      </w:r>
    </w:p>
    <w:p w:rsidR="0025419C" w:rsidRPr="008567B9" w:rsidRDefault="0025419C" w:rsidP="0025419C">
      <w:pPr>
        <w:spacing w:line="360" w:lineRule="auto"/>
        <w:jc w:val="both"/>
        <w:rPr>
          <w:rFonts w:ascii="Times New Roman" w:eastAsia="Times New Roman" w:hAnsi="Times New Roman" w:cs="Times New Roman"/>
          <w:noProof/>
          <w:sz w:val="24"/>
          <w:szCs w:val="24"/>
          <w:lang w:eastAsia="en-GB"/>
        </w:rPr>
      </w:pPr>
    </w:p>
    <w:p w:rsidR="008D7CE8" w:rsidRPr="008567B9" w:rsidRDefault="008503F8" w:rsidP="006957E3">
      <w:pPr>
        <w:rPr>
          <w:rFonts w:ascii="Times New Roman" w:eastAsiaTheme="minorHAnsi" w:hAnsi="Times New Roman" w:cs="Times New Roman"/>
          <w:b/>
          <w:sz w:val="24"/>
          <w:szCs w:val="24"/>
        </w:rPr>
      </w:pPr>
      <w:r w:rsidRPr="008567B9">
        <w:rPr>
          <w:rFonts w:ascii="Times New Roman" w:eastAsiaTheme="minorHAnsi" w:hAnsi="Times New Roman" w:cs="Times New Roman"/>
          <w:b/>
          <w:sz w:val="24"/>
          <w:szCs w:val="24"/>
        </w:rPr>
        <w:t>REFERENCES</w:t>
      </w:r>
    </w:p>
    <w:p w:rsidR="00262D21" w:rsidRPr="008567B9" w:rsidRDefault="008D7CE8" w:rsidP="00262D21">
      <w:pPr>
        <w:pStyle w:val="EndNoteBibliography"/>
        <w:spacing w:after="0"/>
      </w:pPr>
      <w:r w:rsidRPr="008567B9">
        <w:rPr>
          <w:rFonts w:ascii="Times New Roman" w:hAnsi="Times New Roman" w:cs="Times New Roman"/>
          <w:sz w:val="24"/>
          <w:szCs w:val="24"/>
        </w:rPr>
        <w:fldChar w:fldCharType="begin"/>
      </w:r>
      <w:r w:rsidRPr="008567B9">
        <w:rPr>
          <w:rFonts w:ascii="Times New Roman" w:hAnsi="Times New Roman" w:cs="Times New Roman"/>
          <w:sz w:val="24"/>
          <w:szCs w:val="24"/>
        </w:rPr>
        <w:instrText xml:space="preserve"> ADDIN EN.REFLIST </w:instrText>
      </w:r>
      <w:r w:rsidRPr="008567B9">
        <w:rPr>
          <w:rFonts w:ascii="Times New Roman" w:hAnsi="Times New Roman" w:cs="Times New Roman"/>
          <w:sz w:val="24"/>
          <w:szCs w:val="24"/>
        </w:rPr>
        <w:fldChar w:fldCharType="separate"/>
      </w:r>
      <w:bookmarkStart w:id="0" w:name="_ENREF_1"/>
      <w:r w:rsidR="00262D21" w:rsidRPr="008567B9">
        <w:t>[1] C. Liu, F. Li, L.P. Ma, H.M. Cheng, Advanced Materials for Energy Storage, Advanced Materials, 22 (2010) E28- 62.</w:t>
      </w:r>
      <w:bookmarkEnd w:id="0"/>
    </w:p>
    <w:p w:rsidR="00262D21" w:rsidRPr="008567B9" w:rsidRDefault="00262D21" w:rsidP="00262D21">
      <w:pPr>
        <w:pStyle w:val="EndNoteBibliography"/>
        <w:spacing w:after="0"/>
      </w:pPr>
      <w:bookmarkStart w:id="1" w:name="_ENREF_2"/>
      <w:r w:rsidRPr="008567B9">
        <w:t>[2] M. Jayalakshmi, K. Balasubramanian, Simple Capacitors to Supercapacitors - An Overview, International Journal of Electrochemical Science, 3 (2008) 1196-1217.</w:t>
      </w:r>
      <w:bookmarkEnd w:id="1"/>
    </w:p>
    <w:p w:rsidR="00262D21" w:rsidRPr="008567B9" w:rsidRDefault="00262D21" w:rsidP="00262D21">
      <w:pPr>
        <w:pStyle w:val="EndNoteBibliography"/>
        <w:spacing w:after="0"/>
      </w:pPr>
      <w:bookmarkStart w:id="2" w:name="_ENREF_3"/>
      <w:r w:rsidRPr="008567B9">
        <w:t>[3] J. Yan, Q. Wang, T. Wei, Z.J. Fan, Recent Advances in Design and Fabrication of Electrochemical Supercapacitors with High Energy Densities, Advanced Energy Materials, 4 (2014).</w:t>
      </w:r>
      <w:bookmarkEnd w:id="2"/>
    </w:p>
    <w:p w:rsidR="00262D21" w:rsidRPr="008567B9" w:rsidRDefault="00262D21" w:rsidP="00262D21">
      <w:pPr>
        <w:pStyle w:val="EndNoteBibliography"/>
        <w:spacing w:after="0"/>
      </w:pPr>
      <w:bookmarkStart w:id="3" w:name="_ENREF_4"/>
      <w:r w:rsidRPr="008567B9">
        <w:t>[4] P. Simon, Y. Gogotsi, Materials for electrochemical capacitors, Nature Materials, 7 (2008) 845-854.</w:t>
      </w:r>
      <w:bookmarkEnd w:id="3"/>
    </w:p>
    <w:p w:rsidR="00262D21" w:rsidRPr="008567B9" w:rsidRDefault="00262D21" w:rsidP="00262D21">
      <w:pPr>
        <w:pStyle w:val="EndNoteBibliography"/>
        <w:spacing w:after="0"/>
      </w:pPr>
      <w:bookmarkStart w:id="4" w:name="_ENREF_5"/>
      <w:r w:rsidRPr="008567B9">
        <w:t>[5] A.K. Shukla, A. Banerjee, M.K. Ravikumar, A. Jalajakshi, Electrochemical capacitors: Technical challenges and prognosis for future markets, Electrochimica Acta, 84 (2012) 165-173.</w:t>
      </w:r>
      <w:bookmarkEnd w:id="4"/>
    </w:p>
    <w:p w:rsidR="00262D21" w:rsidRPr="008567B9" w:rsidRDefault="00262D21" w:rsidP="00262D21">
      <w:pPr>
        <w:pStyle w:val="EndNoteBibliography"/>
        <w:spacing w:after="0"/>
      </w:pPr>
      <w:bookmarkStart w:id="5" w:name="_ENREF_6"/>
      <w:r w:rsidRPr="008567B9">
        <w:t>[6] F.X. Wang, S.Y. Xiao, Y.Y. Hou, C.L. Hu, L.L. Liu, Y.P. Wu, Electrode materials for aqueous asymmetric supercapacitors, Rsc Advances, 3 (2013) 13059-13084.</w:t>
      </w:r>
      <w:bookmarkEnd w:id="5"/>
    </w:p>
    <w:p w:rsidR="00262D21" w:rsidRPr="008567B9" w:rsidRDefault="00262D21" w:rsidP="00262D21">
      <w:pPr>
        <w:pStyle w:val="EndNoteBibliography"/>
        <w:spacing w:after="0"/>
      </w:pPr>
      <w:bookmarkStart w:id="6" w:name="_ENREF_7"/>
      <w:r w:rsidRPr="008567B9">
        <w:t>[7] X.F. Wang, X.H. Lu, B. Liu, D. Chen, Y.X. Tong, G.Z. Shen, Flexible Energy-Storage Devices: Design Consideration and Recent Progress, Advanced Materials, 26 (2014) 4763-4782.</w:t>
      </w:r>
      <w:bookmarkEnd w:id="6"/>
    </w:p>
    <w:p w:rsidR="00262D21" w:rsidRPr="008567B9" w:rsidRDefault="00262D21" w:rsidP="00262D21">
      <w:pPr>
        <w:pStyle w:val="EndNoteBibliography"/>
        <w:spacing w:after="0"/>
      </w:pPr>
      <w:bookmarkStart w:id="7" w:name="_ENREF_8"/>
      <w:r w:rsidRPr="008567B9">
        <w:t>[8] B.N. Zheng, T.Q. Huang, L. Kou, X.L. Zhao, K. Gopalsamy, C. Gao, Graphene fiber-based asymmetric micro-supercapacitors, Journal of Materials Chemistry A, 2 (2014) 9736-9743.</w:t>
      </w:r>
      <w:bookmarkEnd w:id="7"/>
    </w:p>
    <w:p w:rsidR="00262D21" w:rsidRPr="008567B9" w:rsidRDefault="00262D21" w:rsidP="00262D21">
      <w:pPr>
        <w:pStyle w:val="EndNoteBibliography"/>
        <w:spacing w:after="0"/>
      </w:pPr>
      <w:bookmarkStart w:id="8" w:name="_ENREF_9"/>
      <w:r w:rsidRPr="008567B9">
        <w:t>[9] Y. Huang, J.J. Liang, Y.S. Chen, An Overview of the Applications of Graphene-Based Materials in Supercapacitors, Small, 8 (2012) 1805-1834.</w:t>
      </w:r>
      <w:bookmarkEnd w:id="8"/>
    </w:p>
    <w:p w:rsidR="00262D21" w:rsidRPr="008567B9" w:rsidRDefault="00262D21" w:rsidP="00262D21">
      <w:pPr>
        <w:pStyle w:val="EndNoteBibliography"/>
        <w:spacing w:after="0"/>
      </w:pPr>
      <w:bookmarkStart w:id="9" w:name="_ENREF_10"/>
      <w:r w:rsidRPr="008567B9">
        <w:t>[10] Y.B. Tan, J.M. Lee, Graphene for supercapacitor applications, Journal of Materials Chemistry A, 1 (2013) 14814-14843.</w:t>
      </w:r>
      <w:bookmarkEnd w:id="9"/>
    </w:p>
    <w:p w:rsidR="00262D21" w:rsidRPr="008567B9" w:rsidRDefault="00262D21" w:rsidP="00262D21">
      <w:pPr>
        <w:pStyle w:val="EndNoteBibliography"/>
        <w:spacing w:after="0"/>
      </w:pPr>
      <w:bookmarkStart w:id="10" w:name="_ENREF_11"/>
      <w:r w:rsidRPr="008567B9">
        <w:t>[11] Y.Q. Sun, Q.O. Wu, G.Q. Shi, Graphene based new energy materials, Energy &amp; Environmental Science, 4 (2011) 1113-1132.</w:t>
      </w:r>
      <w:bookmarkEnd w:id="10"/>
    </w:p>
    <w:p w:rsidR="00262D21" w:rsidRPr="008567B9" w:rsidRDefault="00262D21" w:rsidP="00262D21">
      <w:pPr>
        <w:pStyle w:val="EndNoteBibliography"/>
        <w:spacing w:after="0"/>
      </w:pPr>
      <w:bookmarkStart w:id="11" w:name="_ENREF_12"/>
      <w:r w:rsidRPr="008567B9">
        <w:t>[12] B.S. Shen, X. Zhang, R.S. Guo, J.W. Lang, J.T. Chen, X.B. Yan, Carbon encapsulated RuO2 nano-dots anchoring on graphene as an electrode for asymmetric supercapacitors with ultralong cycle life in an ionic liquid electrolyte, Journal of Materials Chemistry A, 4 (2016) 8180-8189.</w:t>
      </w:r>
      <w:bookmarkEnd w:id="11"/>
    </w:p>
    <w:p w:rsidR="00262D21" w:rsidRPr="008567B9" w:rsidRDefault="00262D21" w:rsidP="00262D21">
      <w:pPr>
        <w:pStyle w:val="EndNoteBibliography"/>
        <w:spacing w:after="0"/>
      </w:pPr>
      <w:bookmarkStart w:id="12" w:name="_ENREF_13"/>
      <w:r w:rsidRPr="008567B9">
        <w:t>[13] J.L. Liu, L.L. Zhang, H.B. Wu, J.Y. Lin, Z.X. Shen, X.W. Lou, High-performance flexible asymmetric supercapacitors based on a new graphene foam/carbon nanotube hybrid film, Energy &amp; Environmental Science, 7 (2014) 3709-3719.</w:t>
      </w:r>
      <w:bookmarkEnd w:id="12"/>
    </w:p>
    <w:p w:rsidR="00262D21" w:rsidRPr="008567B9" w:rsidRDefault="00262D21" w:rsidP="00262D21">
      <w:pPr>
        <w:pStyle w:val="EndNoteBibliography"/>
        <w:spacing w:after="0"/>
      </w:pPr>
      <w:bookmarkStart w:id="13" w:name="_ENREF_14"/>
      <w:r w:rsidRPr="008567B9">
        <w:lastRenderedPageBreak/>
        <w:t>[14] T. Qi, J.J. Jiang, H.C. Chen, H.Z. Wan, L. Miao, L. Zhang, Synergistic effect of Fe3O4/reduced graphene oxide nanocomposites for supercapacitors with good cycling life, Electrochimica Acta, 114 (2013) 674-680.</w:t>
      </w:r>
      <w:bookmarkEnd w:id="13"/>
    </w:p>
    <w:p w:rsidR="00262D21" w:rsidRPr="008567B9" w:rsidRDefault="00262D21" w:rsidP="00262D21">
      <w:pPr>
        <w:pStyle w:val="EndNoteBibliography"/>
        <w:spacing w:after="0"/>
      </w:pPr>
      <w:bookmarkStart w:id="14" w:name="_ENREF_15"/>
      <w:r w:rsidRPr="008567B9">
        <w:t>[15] Z.J. Fan, J. Yan, T. Wei, L.J. Zhi, G.Q. Ning, T.Y. Li, F. Wei, Asymmetric Supercapacitors Based on Graphene/MnO2 and Activated Carbon Nanofiber Electrodes with High Power and Energy Density, Advanced Functional Materials, 21 (2011) 2366-2375.</w:t>
      </w:r>
      <w:bookmarkEnd w:id="14"/>
    </w:p>
    <w:p w:rsidR="00262D21" w:rsidRPr="008567B9" w:rsidRDefault="00262D21" w:rsidP="00262D21">
      <w:pPr>
        <w:pStyle w:val="EndNoteBibliography"/>
        <w:spacing w:after="0"/>
      </w:pPr>
      <w:bookmarkStart w:id="15" w:name="_ENREF_16"/>
      <w:r w:rsidRPr="008567B9">
        <w:t>[16] Z.S. Wu, W.C. Ren, D.W. Wang, F. Li, B.L. Liu, H.M. Cheng, High-Energy MnO2 Nanowire/Graphene and Graphene Asymmetric Electrochemical Capacitors, Acs Nano, 4 (2010) 5835-5842.</w:t>
      </w:r>
      <w:bookmarkEnd w:id="15"/>
    </w:p>
    <w:p w:rsidR="00262D21" w:rsidRPr="008567B9" w:rsidRDefault="00262D21" w:rsidP="00262D21">
      <w:pPr>
        <w:pStyle w:val="EndNoteBibliography"/>
        <w:spacing w:after="0"/>
      </w:pPr>
      <w:bookmarkStart w:id="16" w:name="_ENREF_17"/>
      <w:r w:rsidRPr="008567B9">
        <w:t>[17] S. Chen, J.W. Zhu, X.D. Wu, Q.F. Han, X. Wang, Graphene Oxide-MnO2 Nanocomposites for Supercapacitors, Acs Nano, 4 (2010) 2822-2830.</w:t>
      </w:r>
      <w:bookmarkEnd w:id="16"/>
    </w:p>
    <w:p w:rsidR="00262D21" w:rsidRPr="008567B9" w:rsidRDefault="00262D21" w:rsidP="00262D21">
      <w:pPr>
        <w:pStyle w:val="EndNoteBibliography"/>
        <w:spacing w:after="0"/>
      </w:pPr>
      <w:bookmarkStart w:id="17" w:name="_ENREF_18"/>
      <w:r w:rsidRPr="008567B9">
        <w:t>[18] Y. Jin, H.Y. Chen, M.H. Chen, N. Liu, Q.W. Li, Graphene-Patched CNT/MnO2 Nanocomposite Papers for the Electrode of High-Performance Flexible Asymmetric Supercapacitors, Acs Applied Materials &amp; Interfaces, 5 (2013) 3408-3416.</w:t>
      </w:r>
      <w:bookmarkEnd w:id="17"/>
    </w:p>
    <w:p w:rsidR="00262D21" w:rsidRPr="008567B9" w:rsidRDefault="00262D21" w:rsidP="00262D21">
      <w:pPr>
        <w:pStyle w:val="EndNoteBibliography"/>
        <w:spacing w:after="0"/>
      </w:pPr>
      <w:bookmarkStart w:id="18" w:name="_ENREF_19"/>
      <w:r w:rsidRPr="008567B9">
        <w:t>[19] R.B. Rakhi, W. Chen, D. Cha, H.N. Alshareef, Nanostructured Ternary Electrodes for Energy-Storage Applications, Advanced Energy Materials, 2 (2012) 381-389.</w:t>
      </w:r>
      <w:bookmarkEnd w:id="18"/>
    </w:p>
    <w:p w:rsidR="00262D21" w:rsidRPr="008567B9" w:rsidRDefault="00262D21" w:rsidP="00262D21">
      <w:pPr>
        <w:pStyle w:val="EndNoteBibliography"/>
        <w:spacing w:after="0"/>
      </w:pPr>
      <w:bookmarkStart w:id="19" w:name="_ENREF_20"/>
      <w:r w:rsidRPr="008567B9">
        <w:t>[20] N. Lin, J.H. Tian, Z.Q. Shan, K. Chen, W.M. Liao, Hydrothermal synthesis of hydrous ruthenium oxide/graphene sheets for high-performance supercapacitors, Electrochimica Acta, 99 (2013) 219-224.</w:t>
      </w:r>
      <w:bookmarkEnd w:id="19"/>
    </w:p>
    <w:p w:rsidR="00262D21" w:rsidRPr="008567B9" w:rsidRDefault="00262D21" w:rsidP="00262D21">
      <w:pPr>
        <w:pStyle w:val="EndNoteBibliography"/>
        <w:spacing w:after="0"/>
      </w:pPr>
      <w:bookmarkStart w:id="20" w:name="_ENREF_21"/>
      <w:r w:rsidRPr="008567B9">
        <w:t>[21] A. Ferris, S. Garbarino, D. Guay, D. Pech, 3D RuO2 Microsupercapacitors with Remarkable Areal Energy, Advanced Materials, 27 (2015) 6625-+.</w:t>
      </w:r>
      <w:bookmarkEnd w:id="20"/>
    </w:p>
    <w:p w:rsidR="00262D21" w:rsidRPr="008567B9" w:rsidRDefault="00262D21" w:rsidP="00262D21">
      <w:pPr>
        <w:pStyle w:val="EndNoteBibliography"/>
        <w:spacing w:after="0"/>
      </w:pPr>
      <w:bookmarkStart w:id="21" w:name="_ENREF_22"/>
      <w:r w:rsidRPr="008567B9">
        <w:t>[22] V. Barranco, V. Celorrio, M.J. Lazaro, J.M. Rojo, Carbon Nanocoils as Unusual Electrode Materials for Supercapacitors, Journal of the Electrochemical Society, 159 (2012) A464-A469.</w:t>
      </w:r>
      <w:bookmarkEnd w:id="21"/>
    </w:p>
    <w:p w:rsidR="00262D21" w:rsidRPr="008567B9" w:rsidRDefault="00262D21" w:rsidP="00262D21">
      <w:pPr>
        <w:pStyle w:val="EndNoteBibliography"/>
        <w:spacing w:after="0"/>
      </w:pPr>
      <w:bookmarkStart w:id="22" w:name="_ENREF_23"/>
      <w:r w:rsidRPr="008567B9">
        <w:t>[23] R.B. Rakhi, D.K. Cha, W. Chen, H.N. Alshareef, Electrochemical Energy Storage Devices Using Electrodes Incorporating Carbon Nanocoils and Metal Oxides Nanoparticles, Journal of Physical Chemistry C, 115 (2011) 14392-14399.</w:t>
      </w:r>
      <w:bookmarkEnd w:id="22"/>
    </w:p>
    <w:p w:rsidR="00262D21" w:rsidRPr="008567B9" w:rsidRDefault="00262D21" w:rsidP="00262D21">
      <w:pPr>
        <w:pStyle w:val="EndNoteBibliography"/>
        <w:spacing w:after="0"/>
      </w:pPr>
      <w:bookmarkStart w:id="23" w:name="_ENREF_24"/>
      <w:r w:rsidRPr="008567B9">
        <w:t>[24] A.L.M. Reddy, R.I. Jafri, N. Jha, S. Ramaprabhu, P.M. Ajayan, Carbon nanocoils for multi-functional energy applications, Journal of Materials Chemistry, 21 (2011) 16103-16107.</w:t>
      </w:r>
      <w:bookmarkEnd w:id="23"/>
    </w:p>
    <w:p w:rsidR="00262D21" w:rsidRPr="008567B9" w:rsidRDefault="00262D21" w:rsidP="00262D21">
      <w:pPr>
        <w:pStyle w:val="EndNoteBibliography"/>
        <w:spacing w:after="0"/>
      </w:pPr>
      <w:bookmarkStart w:id="24" w:name="_ENREF_25"/>
      <w:r w:rsidRPr="008567B9">
        <w:t>[25] L.J. Wang, C.Z. Li, F. Gu, C.X. Zhang, Facile flame synthesis and electrochemical properties of carbon nanocoils, Journal of Alloys and Compounds, 473 (2009) 351-355.</w:t>
      </w:r>
      <w:bookmarkEnd w:id="24"/>
    </w:p>
    <w:p w:rsidR="00262D21" w:rsidRPr="008567B9" w:rsidRDefault="00262D21" w:rsidP="00262D21">
      <w:pPr>
        <w:pStyle w:val="EndNoteBibliography"/>
        <w:spacing w:after="0"/>
      </w:pPr>
      <w:bookmarkStart w:id="25" w:name="_ENREF_26"/>
      <w:r w:rsidRPr="008567B9">
        <w:t>[26] D.Q. Su, L.J. Pan, X. Fu, H. Ma, Facile synthesis of CNC-MnO2 hybrid as a supercapacitor electrode, Applied Surface Science, 324 (2015) 349-354.</w:t>
      </w:r>
      <w:bookmarkEnd w:id="25"/>
    </w:p>
    <w:p w:rsidR="00262D21" w:rsidRPr="008567B9" w:rsidRDefault="00262D21" w:rsidP="00262D21">
      <w:pPr>
        <w:pStyle w:val="EndNoteBibliography"/>
        <w:spacing w:after="0"/>
      </w:pPr>
      <w:bookmarkStart w:id="26" w:name="_ENREF_27"/>
      <w:r w:rsidRPr="008567B9">
        <w:t>[27] V. Khomenko, E. Raymundo-Pinero, F. Beguin, Optimisation of an asymmetric manganese oxide/activated carbon capacitor working at 2 V in aqueous medium, Journal of Power Sources, 153 (2006) 183-190.</w:t>
      </w:r>
      <w:bookmarkEnd w:id="26"/>
    </w:p>
    <w:p w:rsidR="00262D21" w:rsidRPr="008567B9" w:rsidRDefault="00262D21" w:rsidP="00262D21">
      <w:pPr>
        <w:pStyle w:val="EndNoteBibliography"/>
        <w:spacing w:after="0"/>
      </w:pPr>
      <w:bookmarkStart w:id="27" w:name="_ENREF_28"/>
      <w:r w:rsidRPr="008567B9">
        <w:t>[28] C. Zhong, Y.D. Deng, W.B. Hu, J.L. Qiao, L. Zhang, J.J. Zhang, A review of electrolyte materials and compositions for electrochemical supercapacitors, Chemical Society Reviews, 44 (2015) 7484-7539.</w:t>
      </w:r>
      <w:bookmarkEnd w:id="27"/>
    </w:p>
    <w:p w:rsidR="00262D21" w:rsidRPr="008567B9" w:rsidRDefault="00262D21" w:rsidP="00262D21">
      <w:pPr>
        <w:pStyle w:val="EndNoteBibliography"/>
        <w:spacing w:after="0"/>
      </w:pPr>
      <w:bookmarkStart w:id="28" w:name="_ENREF_29"/>
      <w:r w:rsidRPr="008567B9">
        <w:t>[29] P. Simon, Y. Gogotsi, Capacitive Energy Storage in Nanostructured Carbon-Electrolyte Systems, Accounts of Chemical Research, 46 (2013) 1094-1103.</w:t>
      </w:r>
      <w:bookmarkEnd w:id="28"/>
    </w:p>
    <w:p w:rsidR="00262D21" w:rsidRPr="008567B9" w:rsidRDefault="00262D21" w:rsidP="00262D21">
      <w:pPr>
        <w:pStyle w:val="EndNoteBibliography"/>
        <w:spacing w:after="0"/>
      </w:pPr>
      <w:bookmarkStart w:id="29" w:name="_ENREF_30"/>
      <w:r w:rsidRPr="008567B9">
        <w:t>[30] R.B. Rakhi, N.A. Alhebshi, D.H. Anjum, H.N. Alshareef, Nanostructured cobalt sulfide-on-fiber with tunable morphology as electrodes for asymmetric hybrid supercapacitors, Journal of Materials Chemistry A, 2 (2014) 16190-16198.</w:t>
      </w:r>
      <w:bookmarkEnd w:id="29"/>
    </w:p>
    <w:p w:rsidR="00262D21" w:rsidRPr="008567B9" w:rsidRDefault="00262D21" w:rsidP="00262D21">
      <w:pPr>
        <w:pStyle w:val="EndNoteBibliography"/>
        <w:spacing w:after="0"/>
      </w:pPr>
      <w:bookmarkStart w:id="30" w:name="_ENREF_31"/>
      <w:r w:rsidRPr="008567B9">
        <w:t>[31] S. Vaquero, J. Palma, M. Anderson, R. Marcilla, Mass-Balancing of Electrodes as a Strategy to Widen the Operating Voltage Window of Carbon/Carbon Supercapacitors in Neutral Aqueous Electrolytes, International Journal of Electrochemical Science, 8 (2013) 10293-10307.</w:t>
      </w:r>
      <w:bookmarkEnd w:id="30"/>
    </w:p>
    <w:p w:rsidR="00262D21" w:rsidRPr="008567B9" w:rsidRDefault="00262D21" w:rsidP="00262D21">
      <w:pPr>
        <w:pStyle w:val="EndNoteBibliography"/>
        <w:spacing w:after="0"/>
      </w:pPr>
      <w:bookmarkStart w:id="31" w:name="_ENREF_32"/>
      <w:r w:rsidRPr="008567B9">
        <w:t>[32] J.L. Yin, J.Y. Park, Asymmetric supercapacitors based on the in situ-grown mesoporous nickel oxide and activated carbon, Journal of Solid State Electrochemistry, 19 (2015) 2391-2398.</w:t>
      </w:r>
      <w:bookmarkEnd w:id="31"/>
    </w:p>
    <w:p w:rsidR="00262D21" w:rsidRPr="008567B9" w:rsidRDefault="00262D21" w:rsidP="00262D21">
      <w:pPr>
        <w:pStyle w:val="EndNoteBibliography"/>
        <w:spacing w:after="0"/>
      </w:pPr>
      <w:bookmarkStart w:id="32" w:name="_ENREF_33"/>
      <w:r w:rsidRPr="008567B9">
        <w:t>[33] J.T. Zhang, J.W. Jiang, H.L. Li, X.S. Zhao, A high-performance asymmetric supercapacitor fabricated with graphene-based electrodes, Energy &amp; Environmental Science, 4 (2011) 4009-4015.</w:t>
      </w:r>
      <w:bookmarkEnd w:id="32"/>
    </w:p>
    <w:p w:rsidR="00262D21" w:rsidRPr="008567B9" w:rsidRDefault="00262D21" w:rsidP="00262D21">
      <w:pPr>
        <w:pStyle w:val="EndNoteBibliography"/>
        <w:spacing w:after="0"/>
      </w:pPr>
      <w:bookmarkStart w:id="33" w:name="_ENREF_34"/>
      <w:r w:rsidRPr="008567B9">
        <w:lastRenderedPageBreak/>
        <w:t>[34] A. Bello, F. Barzegar, D. Momodu, J. Dangbegnon, F. Taghizadeh, M. Fabiane, N. Manyala, Asymmetric supercapacitor based on nanostructured graphene foam/polyvinyl alcohol/formaldehyde and activated carbon electrodes, Journal of Power Sources, 273 (2015) 305-311.</w:t>
      </w:r>
      <w:bookmarkEnd w:id="33"/>
    </w:p>
    <w:p w:rsidR="00262D21" w:rsidRPr="008567B9" w:rsidRDefault="00262D21" w:rsidP="00262D21">
      <w:pPr>
        <w:pStyle w:val="EndNoteBibliography"/>
        <w:spacing w:after="0"/>
      </w:pPr>
      <w:bookmarkStart w:id="34" w:name="_ENREF_35"/>
      <w:r w:rsidRPr="008567B9">
        <w:t>[35] Y.W. Cheng, H.B. Zhang, S.T. Lu, C.V. Varanasiad, J. Liu, Flexible asymmetric supercapacitors with high energy and high power density in aqueous electrolytes, Nanoscale, 5 (2013) 1067-1073.</w:t>
      </w:r>
      <w:bookmarkEnd w:id="34"/>
    </w:p>
    <w:p w:rsidR="00262D21" w:rsidRPr="008567B9" w:rsidRDefault="00262D21" w:rsidP="00262D21">
      <w:pPr>
        <w:pStyle w:val="EndNoteBibliography"/>
      </w:pPr>
      <w:bookmarkStart w:id="35" w:name="_ENREF_36"/>
      <w:r w:rsidRPr="008567B9">
        <w:t>[36] Y.W. Cheng, H.B. Zhang, C.V. Varanasi, J. Liu, Improving the performance of cobalt-nickel hydroxidebased self-supporting electrodes for supercapacitors using accumulative approaches, Energy &amp; Environmental Science, 6 (2013) 3314-3321.</w:t>
      </w:r>
      <w:bookmarkEnd w:id="35"/>
    </w:p>
    <w:p w:rsidR="00BB2E07" w:rsidRPr="008567B9" w:rsidRDefault="008D7CE8" w:rsidP="006957E3">
      <w:pPr>
        <w:rPr>
          <w:rFonts w:ascii="Times New Roman" w:hAnsi="Times New Roman" w:cs="Times New Roman"/>
          <w:sz w:val="24"/>
          <w:szCs w:val="24"/>
        </w:rPr>
      </w:pPr>
      <w:r w:rsidRPr="008567B9">
        <w:rPr>
          <w:rFonts w:ascii="Times New Roman" w:hAnsi="Times New Roman" w:cs="Times New Roman"/>
          <w:sz w:val="24"/>
          <w:szCs w:val="24"/>
        </w:rPr>
        <w:fldChar w:fldCharType="end"/>
      </w:r>
    </w:p>
    <w:p w:rsidR="00A41529" w:rsidRPr="008567B9" w:rsidRDefault="00A41529" w:rsidP="006957E3">
      <w:pPr>
        <w:rPr>
          <w:rFonts w:ascii="Times New Roman" w:hAnsi="Times New Roman" w:cs="Times New Roman"/>
          <w:b/>
          <w:sz w:val="24"/>
          <w:szCs w:val="24"/>
        </w:rPr>
      </w:pPr>
    </w:p>
    <w:p w:rsidR="00A41529" w:rsidRPr="008567B9" w:rsidRDefault="00A41529" w:rsidP="006957E3">
      <w:pPr>
        <w:rPr>
          <w:rFonts w:ascii="Times New Roman" w:hAnsi="Times New Roman" w:cs="Times New Roman"/>
          <w:b/>
          <w:sz w:val="24"/>
          <w:szCs w:val="24"/>
        </w:rPr>
      </w:pPr>
    </w:p>
    <w:p w:rsidR="00A41529" w:rsidRPr="008567B9" w:rsidRDefault="00A41529" w:rsidP="006957E3">
      <w:pPr>
        <w:rPr>
          <w:rFonts w:ascii="Times New Roman" w:hAnsi="Times New Roman" w:cs="Times New Roman"/>
          <w:b/>
          <w:sz w:val="24"/>
          <w:szCs w:val="24"/>
        </w:rPr>
      </w:pPr>
    </w:p>
    <w:p w:rsidR="00A41529" w:rsidRPr="008567B9" w:rsidRDefault="00A41529" w:rsidP="006957E3">
      <w:pPr>
        <w:rPr>
          <w:rFonts w:ascii="Times New Roman" w:hAnsi="Times New Roman" w:cs="Times New Roman"/>
          <w:b/>
          <w:sz w:val="24"/>
          <w:szCs w:val="24"/>
        </w:rPr>
      </w:pPr>
    </w:p>
    <w:p w:rsidR="00A41529" w:rsidRPr="008567B9" w:rsidRDefault="00A41529" w:rsidP="006957E3">
      <w:pPr>
        <w:rPr>
          <w:rFonts w:ascii="Times New Roman" w:hAnsi="Times New Roman" w:cs="Times New Roman"/>
          <w:b/>
          <w:sz w:val="24"/>
          <w:szCs w:val="24"/>
        </w:rPr>
      </w:pPr>
    </w:p>
    <w:p w:rsidR="00A41529" w:rsidRPr="008567B9" w:rsidRDefault="00A41529" w:rsidP="006957E3">
      <w:pPr>
        <w:rPr>
          <w:rFonts w:ascii="Times New Roman" w:hAnsi="Times New Roman" w:cs="Times New Roman"/>
          <w:b/>
          <w:sz w:val="24"/>
          <w:szCs w:val="24"/>
        </w:rPr>
      </w:pPr>
    </w:p>
    <w:p w:rsidR="00A41529" w:rsidRPr="008567B9" w:rsidRDefault="00A41529" w:rsidP="006957E3">
      <w:pPr>
        <w:rPr>
          <w:rFonts w:ascii="Times New Roman" w:hAnsi="Times New Roman" w:cs="Times New Roman"/>
          <w:b/>
          <w:sz w:val="24"/>
          <w:szCs w:val="24"/>
        </w:rPr>
      </w:pPr>
    </w:p>
    <w:p w:rsidR="00A41529" w:rsidRPr="008567B9" w:rsidRDefault="00A41529" w:rsidP="006957E3">
      <w:pPr>
        <w:rPr>
          <w:rFonts w:ascii="Times New Roman" w:hAnsi="Times New Roman" w:cs="Times New Roman"/>
          <w:b/>
          <w:sz w:val="24"/>
          <w:szCs w:val="24"/>
        </w:rPr>
      </w:pPr>
    </w:p>
    <w:p w:rsidR="00A41529" w:rsidRPr="008567B9" w:rsidRDefault="00A41529" w:rsidP="006957E3">
      <w:pPr>
        <w:rPr>
          <w:rFonts w:ascii="Times New Roman" w:hAnsi="Times New Roman" w:cs="Times New Roman"/>
          <w:b/>
          <w:sz w:val="24"/>
          <w:szCs w:val="24"/>
        </w:rPr>
      </w:pPr>
    </w:p>
    <w:p w:rsidR="00A41529" w:rsidRPr="008567B9" w:rsidRDefault="00A41529" w:rsidP="006957E3">
      <w:pPr>
        <w:rPr>
          <w:rFonts w:ascii="Times New Roman" w:hAnsi="Times New Roman" w:cs="Times New Roman"/>
          <w:b/>
          <w:sz w:val="24"/>
          <w:szCs w:val="24"/>
        </w:rPr>
      </w:pPr>
    </w:p>
    <w:p w:rsidR="00A41529" w:rsidRPr="008567B9" w:rsidRDefault="00A41529" w:rsidP="006957E3">
      <w:pPr>
        <w:rPr>
          <w:rFonts w:ascii="Times New Roman" w:hAnsi="Times New Roman" w:cs="Times New Roman"/>
          <w:b/>
          <w:sz w:val="24"/>
          <w:szCs w:val="24"/>
        </w:rPr>
      </w:pPr>
    </w:p>
    <w:p w:rsidR="00A41529" w:rsidRPr="008567B9" w:rsidRDefault="00A41529" w:rsidP="006957E3">
      <w:pPr>
        <w:rPr>
          <w:rFonts w:ascii="Times New Roman" w:hAnsi="Times New Roman" w:cs="Times New Roman"/>
          <w:b/>
          <w:sz w:val="24"/>
          <w:szCs w:val="24"/>
        </w:rPr>
      </w:pPr>
    </w:p>
    <w:p w:rsidR="00A41529" w:rsidRDefault="00A41529" w:rsidP="006957E3">
      <w:pPr>
        <w:rPr>
          <w:rFonts w:ascii="Times New Roman" w:hAnsi="Times New Roman" w:cs="Times New Roman"/>
          <w:b/>
          <w:sz w:val="24"/>
          <w:szCs w:val="24"/>
        </w:rPr>
      </w:pPr>
    </w:p>
    <w:p w:rsidR="00270C02" w:rsidRDefault="00270C02" w:rsidP="006957E3">
      <w:pPr>
        <w:rPr>
          <w:rFonts w:ascii="Times New Roman" w:hAnsi="Times New Roman" w:cs="Times New Roman"/>
          <w:b/>
          <w:sz w:val="24"/>
          <w:szCs w:val="24"/>
        </w:rPr>
      </w:pPr>
    </w:p>
    <w:p w:rsidR="00270C02" w:rsidRDefault="00270C02" w:rsidP="006957E3">
      <w:pPr>
        <w:rPr>
          <w:rFonts w:ascii="Times New Roman" w:hAnsi="Times New Roman" w:cs="Times New Roman"/>
          <w:b/>
          <w:sz w:val="24"/>
          <w:szCs w:val="24"/>
        </w:rPr>
      </w:pPr>
    </w:p>
    <w:p w:rsidR="00270C02" w:rsidRPr="008567B9" w:rsidRDefault="00270C02" w:rsidP="006957E3">
      <w:pPr>
        <w:rPr>
          <w:rFonts w:ascii="Times New Roman" w:hAnsi="Times New Roman" w:cs="Times New Roman"/>
          <w:b/>
          <w:sz w:val="24"/>
          <w:szCs w:val="24"/>
        </w:rPr>
      </w:pPr>
      <w:bookmarkStart w:id="36" w:name="_GoBack"/>
      <w:bookmarkEnd w:id="36"/>
    </w:p>
    <w:p w:rsidR="00A41529" w:rsidRPr="008567B9" w:rsidRDefault="00A41529" w:rsidP="006957E3">
      <w:pPr>
        <w:rPr>
          <w:rFonts w:ascii="Times New Roman" w:hAnsi="Times New Roman" w:cs="Times New Roman"/>
          <w:b/>
          <w:sz w:val="24"/>
          <w:szCs w:val="24"/>
        </w:rPr>
      </w:pPr>
    </w:p>
    <w:p w:rsidR="00A41529" w:rsidRPr="008567B9" w:rsidRDefault="00A41529" w:rsidP="006957E3">
      <w:pPr>
        <w:rPr>
          <w:rFonts w:ascii="Times New Roman" w:hAnsi="Times New Roman" w:cs="Times New Roman"/>
          <w:b/>
          <w:sz w:val="24"/>
          <w:szCs w:val="24"/>
        </w:rPr>
      </w:pPr>
    </w:p>
    <w:p w:rsidR="00A41529" w:rsidRPr="008567B9" w:rsidRDefault="00A41529" w:rsidP="006957E3">
      <w:pPr>
        <w:rPr>
          <w:rFonts w:ascii="Times New Roman" w:hAnsi="Times New Roman" w:cs="Times New Roman"/>
          <w:b/>
          <w:sz w:val="24"/>
          <w:szCs w:val="24"/>
        </w:rPr>
      </w:pPr>
    </w:p>
    <w:p w:rsidR="00DB4195" w:rsidRPr="008567B9" w:rsidRDefault="00D702B4" w:rsidP="006957E3">
      <w:pPr>
        <w:rPr>
          <w:rFonts w:ascii="Times New Roman" w:hAnsi="Times New Roman" w:cs="Times New Roman"/>
          <w:b/>
          <w:sz w:val="24"/>
          <w:szCs w:val="24"/>
        </w:rPr>
      </w:pPr>
      <w:r w:rsidRPr="008567B9">
        <w:rPr>
          <w:rFonts w:ascii="Times New Roman" w:hAnsi="Times New Roman" w:cs="Times New Roman"/>
          <w:b/>
          <w:sz w:val="24"/>
          <w:szCs w:val="24"/>
        </w:rPr>
        <w:lastRenderedPageBreak/>
        <w:t>Figure Captions</w:t>
      </w:r>
    </w:p>
    <w:p w:rsidR="00DB4195" w:rsidRPr="008567B9" w:rsidRDefault="00DB4195" w:rsidP="00DB4195">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8567B9">
        <w:rPr>
          <w:rFonts w:ascii="Times New Roman" w:hAnsi="Times New Roman" w:cs="Times New Roman"/>
          <w:sz w:val="24"/>
          <w:szCs w:val="24"/>
        </w:rPr>
        <w:t xml:space="preserve">Schematic of the synthesis of </w:t>
      </w:r>
      <w:r w:rsidR="001714F0" w:rsidRPr="008567B9">
        <w:rPr>
          <w:rFonts w:ascii="Times New Roman" w:hAnsi="Times New Roman" w:cs="Times New Roman"/>
          <w:sz w:val="24"/>
          <w:szCs w:val="24"/>
        </w:rPr>
        <w:t>RGO</w:t>
      </w:r>
      <w:r w:rsidRPr="008567B9">
        <w:rPr>
          <w:rFonts w:ascii="Times New Roman" w:hAnsi="Times New Roman" w:cs="Times New Roman"/>
          <w:sz w:val="24"/>
          <w:szCs w:val="24"/>
        </w:rPr>
        <w:t>-(RuO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w:t>
      </w:r>
    </w:p>
    <w:p w:rsidR="00DB4195" w:rsidRPr="008567B9" w:rsidRDefault="00DB4195" w:rsidP="00DB4195">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8567B9">
        <w:rPr>
          <w:rFonts w:ascii="Times New Roman" w:hAnsi="Times New Roman" w:cs="Times New Roman"/>
          <w:sz w:val="24"/>
          <w:szCs w:val="24"/>
        </w:rPr>
        <w:t>(a) Powder XRD patterns of CNCs,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w:t>
      </w:r>
      <w:r w:rsidR="001714F0" w:rsidRPr="008567B9">
        <w:rPr>
          <w:rFonts w:ascii="Times New Roman" w:hAnsi="Times New Roman" w:cs="Times New Roman"/>
          <w:sz w:val="24"/>
          <w:szCs w:val="24"/>
        </w:rPr>
        <w:t>RGO</w:t>
      </w:r>
      <w:r w:rsidRPr="008567B9">
        <w:rPr>
          <w:rFonts w:ascii="Times New Roman" w:hAnsi="Times New Roman" w:cs="Times New Roman"/>
          <w:sz w:val="24"/>
          <w:szCs w:val="24"/>
        </w:rPr>
        <w:t xml:space="preserve"> and </w:t>
      </w:r>
      <w:r w:rsidR="001714F0" w:rsidRPr="008567B9">
        <w:rPr>
          <w:rFonts w:ascii="Times New Roman" w:hAnsi="Times New Roman" w:cs="Times New Roman"/>
          <w:sz w:val="24"/>
          <w:szCs w:val="24"/>
        </w:rPr>
        <w:t xml:space="preserve">RGO </w:t>
      </w:r>
      <w:proofErr w:type="gramStart"/>
      <w:r w:rsidRPr="008567B9">
        <w:rPr>
          <w:rFonts w:ascii="Times New Roman" w:hAnsi="Times New Roman" w:cs="Times New Roman"/>
          <w:sz w:val="24"/>
          <w:szCs w:val="24"/>
        </w:rPr>
        <w:t>-(</w:t>
      </w:r>
      <w:proofErr w:type="gramEnd"/>
      <w:r w:rsidRPr="008567B9">
        <w:rPr>
          <w:rFonts w:ascii="Times New Roman" w:hAnsi="Times New Roman" w:cs="Times New Roman"/>
          <w:sz w:val="24"/>
          <w:szCs w:val="24"/>
        </w:rPr>
        <w:t>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w:t>
      </w:r>
      <w:r w:rsidRPr="008567B9">
        <w:rPr>
          <w:rFonts w:ascii="Times New Roman" w:hAnsi="Times New Roman" w:cs="Times New Roman"/>
          <w:b/>
          <w:sz w:val="24"/>
          <w:szCs w:val="24"/>
        </w:rPr>
        <w:t>b)</w:t>
      </w:r>
      <w:r w:rsidRPr="008567B9">
        <w:rPr>
          <w:rFonts w:ascii="Times New Roman" w:hAnsi="Times New Roman" w:cs="Times New Roman"/>
          <w:sz w:val="24"/>
          <w:szCs w:val="24"/>
        </w:rPr>
        <w:t xml:space="preserve"> TGA curves for CNCs and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w:t>
      </w:r>
      <w:r w:rsidRPr="008567B9">
        <w:rPr>
          <w:rFonts w:ascii="Times New Roman" w:hAnsi="Times New Roman" w:cs="Times New Roman"/>
          <w:b/>
          <w:sz w:val="24"/>
          <w:szCs w:val="24"/>
        </w:rPr>
        <w:t xml:space="preserve"> (c)</w:t>
      </w:r>
      <w:r w:rsidRPr="008567B9">
        <w:rPr>
          <w:rFonts w:ascii="Times New Roman" w:hAnsi="Times New Roman" w:cs="Times New Roman"/>
          <w:sz w:val="24"/>
          <w:szCs w:val="24"/>
        </w:rPr>
        <w:t xml:space="preserve"> Nitrogen adsorption and desorption isotherms and</w:t>
      </w:r>
      <w:r w:rsidRPr="008567B9">
        <w:rPr>
          <w:rFonts w:ascii="Times New Roman" w:hAnsi="Times New Roman" w:cs="Times New Roman"/>
          <w:b/>
          <w:sz w:val="24"/>
          <w:szCs w:val="24"/>
        </w:rPr>
        <w:t xml:space="preserve"> (d)</w:t>
      </w:r>
      <w:r w:rsidRPr="008567B9">
        <w:rPr>
          <w:rFonts w:ascii="Times New Roman" w:hAnsi="Times New Roman" w:cs="Times New Roman"/>
          <w:sz w:val="24"/>
          <w:szCs w:val="24"/>
        </w:rPr>
        <w:t xml:space="preserve"> Pore size distributions of CNCs,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w:t>
      </w:r>
      <w:r w:rsidR="001714F0" w:rsidRPr="008567B9">
        <w:rPr>
          <w:rFonts w:ascii="Times New Roman" w:hAnsi="Times New Roman" w:cs="Times New Roman"/>
          <w:sz w:val="24"/>
          <w:szCs w:val="24"/>
        </w:rPr>
        <w:t>RGO</w:t>
      </w:r>
      <w:r w:rsidRPr="008567B9">
        <w:rPr>
          <w:rFonts w:ascii="Times New Roman" w:hAnsi="Times New Roman" w:cs="Times New Roman"/>
          <w:sz w:val="24"/>
          <w:szCs w:val="24"/>
        </w:rPr>
        <w:t xml:space="preserve"> and </w:t>
      </w:r>
      <w:r w:rsidR="001714F0" w:rsidRPr="008567B9">
        <w:rPr>
          <w:rFonts w:ascii="Times New Roman" w:hAnsi="Times New Roman" w:cs="Times New Roman"/>
          <w:sz w:val="24"/>
          <w:szCs w:val="24"/>
        </w:rPr>
        <w:t xml:space="preserve">RGO </w:t>
      </w:r>
      <w:proofErr w:type="gramStart"/>
      <w:r w:rsidRPr="008567B9">
        <w:rPr>
          <w:rFonts w:ascii="Times New Roman" w:hAnsi="Times New Roman" w:cs="Times New Roman"/>
          <w:sz w:val="24"/>
          <w:szCs w:val="24"/>
        </w:rPr>
        <w:t>-(</w:t>
      </w:r>
      <w:proofErr w:type="gramEnd"/>
      <w:r w:rsidRPr="008567B9">
        <w:rPr>
          <w:rFonts w:ascii="Times New Roman" w:hAnsi="Times New Roman" w:cs="Times New Roman"/>
          <w:sz w:val="24"/>
          <w:szCs w:val="24"/>
        </w:rPr>
        <w:t>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w:t>
      </w:r>
    </w:p>
    <w:p w:rsidR="00DB4195" w:rsidRPr="008567B9" w:rsidRDefault="00DB4195" w:rsidP="00DB4195">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8567B9">
        <w:rPr>
          <w:rFonts w:ascii="Times New Roman" w:hAnsi="Times New Roman" w:cs="Times New Roman"/>
          <w:sz w:val="24"/>
          <w:szCs w:val="24"/>
        </w:rPr>
        <w:t>SEM images of (a) CNCs, (b)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(c) </w:t>
      </w:r>
      <w:r w:rsidR="001714F0" w:rsidRPr="008567B9">
        <w:rPr>
          <w:rFonts w:ascii="Times New Roman" w:hAnsi="Times New Roman" w:cs="Times New Roman"/>
          <w:sz w:val="24"/>
          <w:szCs w:val="24"/>
        </w:rPr>
        <w:t>RGO</w:t>
      </w:r>
      <w:r w:rsidRPr="008567B9">
        <w:rPr>
          <w:rFonts w:ascii="Times New Roman" w:hAnsi="Times New Roman" w:cs="Times New Roman"/>
          <w:sz w:val="24"/>
          <w:szCs w:val="24"/>
        </w:rPr>
        <w:t xml:space="preserve"> and (d) </w:t>
      </w:r>
      <w:r w:rsidR="001714F0" w:rsidRPr="008567B9">
        <w:rPr>
          <w:rFonts w:ascii="Times New Roman" w:hAnsi="Times New Roman" w:cs="Times New Roman"/>
          <w:sz w:val="24"/>
          <w:szCs w:val="24"/>
        </w:rPr>
        <w:t xml:space="preserve">RGO </w:t>
      </w:r>
      <w:r w:rsidRPr="008567B9">
        <w:rPr>
          <w:rFonts w:ascii="Times New Roman" w:hAnsi="Times New Roman" w:cs="Times New Roman"/>
          <w:sz w:val="24"/>
          <w:szCs w:val="24"/>
        </w:rPr>
        <w:t>-(RuO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w:t>
      </w:r>
    </w:p>
    <w:p w:rsidR="00DB4195" w:rsidRPr="008567B9" w:rsidRDefault="00DB4195" w:rsidP="00DB4195">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8567B9">
        <w:rPr>
          <w:rFonts w:ascii="Times New Roman" w:hAnsi="Times New Roman" w:cs="Times New Roman"/>
          <w:sz w:val="24"/>
          <w:szCs w:val="24"/>
        </w:rPr>
        <w:t>TEM images of (a) G, (b) and (c)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and (d) </w:t>
      </w:r>
      <w:r w:rsidR="001714F0" w:rsidRPr="008567B9">
        <w:rPr>
          <w:rFonts w:ascii="Times New Roman" w:hAnsi="Times New Roman" w:cs="Times New Roman"/>
          <w:sz w:val="24"/>
          <w:szCs w:val="24"/>
        </w:rPr>
        <w:t xml:space="preserve">RGO </w:t>
      </w:r>
      <w:proofErr w:type="gramStart"/>
      <w:r w:rsidRPr="008567B9">
        <w:rPr>
          <w:rFonts w:ascii="Times New Roman" w:hAnsi="Times New Roman" w:cs="Times New Roman"/>
          <w:sz w:val="24"/>
          <w:szCs w:val="24"/>
        </w:rPr>
        <w:t>-(</w:t>
      </w:r>
      <w:proofErr w:type="gramEnd"/>
      <w:r w:rsidRPr="008567B9">
        <w:rPr>
          <w:rFonts w:ascii="Times New Roman" w:hAnsi="Times New Roman" w:cs="Times New Roman"/>
          <w:sz w:val="24"/>
          <w:szCs w:val="24"/>
        </w:rPr>
        <w:t>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SAED pattern of 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 is shown as the inset of (c).</w:t>
      </w:r>
    </w:p>
    <w:p w:rsidR="00DB4195" w:rsidRPr="008567B9" w:rsidRDefault="00DB4195" w:rsidP="00DB4195">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8567B9">
        <w:rPr>
          <w:rFonts w:ascii="Times New Roman" w:hAnsi="Times New Roman" w:cs="Times New Roman"/>
          <w:sz w:val="24"/>
          <w:szCs w:val="24"/>
        </w:rPr>
        <w:t xml:space="preserve">Cyclic </w:t>
      </w:r>
      <w:proofErr w:type="spellStart"/>
      <w:r w:rsidRPr="008567B9">
        <w:rPr>
          <w:rFonts w:ascii="Times New Roman" w:hAnsi="Times New Roman" w:cs="Times New Roman"/>
          <w:sz w:val="24"/>
          <w:szCs w:val="24"/>
        </w:rPr>
        <w:t>voltammograms</w:t>
      </w:r>
      <w:proofErr w:type="spellEnd"/>
      <w:r w:rsidRPr="008567B9">
        <w:rPr>
          <w:rFonts w:ascii="Times New Roman" w:hAnsi="Times New Roman" w:cs="Times New Roman"/>
          <w:sz w:val="24"/>
          <w:szCs w:val="24"/>
        </w:rPr>
        <w:t xml:space="preserve"> of symmetric supercapacitors based on (a) </w:t>
      </w:r>
      <w:r w:rsidR="001714F0" w:rsidRPr="008567B9">
        <w:rPr>
          <w:rFonts w:ascii="Times New Roman" w:hAnsi="Times New Roman" w:cs="Times New Roman"/>
          <w:sz w:val="24"/>
          <w:szCs w:val="24"/>
        </w:rPr>
        <w:t>RGO</w:t>
      </w:r>
      <w:r w:rsidRPr="008567B9">
        <w:rPr>
          <w:rFonts w:ascii="Times New Roman" w:hAnsi="Times New Roman" w:cs="Times New Roman"/>
          <w:sz w:val="24"/>
          <w:szCs w:val="24"/>
        </w:rPr>
        <w:t xml:space="preserve"> and (b) </w:t>
      </w:r>
      <w:r w:rsidR="001714F0" w:rsidRPr="008567B9">
        <w:rPr>
          <w:rFonts w:ascii="Times New Roman" w:hAnsi="Times New Roman" w:cs="Times New Roman"/>
          <w:sz w:val="24"/>
          <w:szCs w:val="24"/>
        </w:rPr>
        <w:t xml:space="preserve">RGO </w:t>
      </w:r>
      <w:proofErr w:type="gramStart"/>
      <w:r w:rsidRPr="008567B9">
        <w:rPr>
          <w:rFonts w:ascii="Times New Roman" w:hAnsi="Times New Roman" w:cs="Times New Roman"/>
          <w:sz w:val="24"/>
          <w:szCs w:val="24"/>
        </w:rPr>
        <w:t>-(</w:t>
      </w:r>
      <w:proofErr w:type="gramEnd"/>
      <w:r w:rsidRPr="008567B9">
        <w:rPr>
          <w:rFonts w:ascii="Times New Roman" w:hAnsi="Times New Roman" w:cs="Times New Roman"/>
          <w:sz w:val="24"/>
          <w:szCs w:val="24"/>
        </w:rPr>
        <w:t>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w:t>
      </w:r>
      <w:proofErr w:type="spellStart"/>
      <w:r w:rsidRPr="008567B9">
        <w:rPr>
          <w:rFonts w:ascii="Times New Roman" w:hAnsi="Times New Roman" w:cs="Times New Roman"/>
          <w:sz w:val="24"/>
          <w:szCs w:val="24"/>
        </w:rPr>
        <w:t>Galvanostatic</w:t>
      </w:r>
      <w:proofErr w:type="spellEnd"/>
      <w:r w:rsidRPr="008567B9">
        <w:rPr>
          <w:rFonts w:ascii="Times New Roman" w:hAnsi="Times New Roman" w:cs="Times New Roman"/>
          <w:sz w:val="24"/>
          <w:szCs w:val="24"/>
        </w:rPr>
        <w:t xml:space="preserve"> charge-discharge curves of symmetric supercapacitors based on (c) </w:t>
      </w:r>
      <w:r w:rsidR="001714F0" w:rsidRPr="008567B9">
        <w:rPr>
          <w:rFonts w:ascii="Times New Roman" w:hAnsi="Times New Roman" w:cs="Times New Roman"/>
          <w:sz w:val="24"/>
          <w:szCs w:val="24"/>
        </w:rPr>
        <w:t>RGO</w:t>
      </w:r>
      <w:r w:rsidRPr="008567B9">
        <w:rPr>
          <w:rFonts w:ascii="Times New Roman" w:hAnsi="Times New Roman" w:cs="Times New Roman"/>
          <w:sz w:val="24"/>
          <w:szCs w:val="24"/>
        </w:rPr>
        <w:t xml:space="preserve"> and (d) </w:t>
      </w:r>
      <w:r w:rsidR="001714F0" w:rsidRPr="008567B9">
        <w:rPr>
          <w:rFonts w:ascii="Times New Roman" w:hAnsi="Times New Roman" w:cs="Times New Roman"/>
          <w:sz w:val="24"/>
          <w:szCs w:val="24"/>
        </w:rPr>
        <w:t xml:space="preserve">RGO </w:t>
      </w:r>
      <w:proofErr w:type="gramStart"/>
      <w:r w:rsidRPr="008567B9">
        <w:rPr>
          <w:rFonts w:ascii="Times New Roman" w:hAnsi="Times New Roman" w:cs="Times New Roman"/>
          <w:sz w:val="24"/>
          <w:szCs w:val="24"/>
        </w:rPr>
        <w:t>-(</w:t>
      </w:r>
      <w:proofErr w:type="gramEnd"/>
      <w:r w:rsidRPr="008567B9">
        <w:rPr>
          <w:rFonts w:ascii="Times New Roman" w:hAnsi="Times New Roman" w:cs="Times New Roman"/>
          <w:sz w:val="24"/>
          <w:szCs w:val="24"/>
        </w:rPr>
        <w:t>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w:t>
      </w:r>
    </w:p>
    <w:p w:rsidR="00DB4195" w:rsidRPr="008567B9" w:rsidRDefault="00DB4195" w:rsidP="00DB4195">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8567B9">
        <w:rPr>
          <w:rFonts w:ascii="Times New Roman" w:hAnsi="Times New Roman" w:cs="Times New Roman"/>
          <w:sz w:val="24"/>
          <w:szCs w:val="24"/>
        </w:rPr>
        <w:t xml:space="preserve">(a) Comparison of cyclic </w:t>
      </w:r>
      <w:proofErr w:type="spellStart"/>
      <w:r w:rsidRPr="008567B9">
        <w:rPr>
          <w:rFonts w:ascii="Times New Roman" w:hAnsi="Times New Roman" w:cs="Times New Roman"/>
          <w:sz w:val="24"/>
          <w:szCs w:val="24"/>
        </w:rPr>
        <w:t>voltammograms</w:t>
      </w:r>
      <w:proofErr w:type="spellEnd"/>
      <w:r w:rsidRPr="008567B9">
        <w:rPr>
          <w:rFonts w:ascii="Times New Roman" w:hAnsi="Times New Roman" w:cs="Times New Roman"/>
          <w:sz w:val="24"/>
          <w:szCs w:val="24"/>
        </w:rPr>
        <w:t xml:space="preserve"> at a scan rate of 10 mV/s, (b) variation in the specific capacitance as a function of current density (c) cycling performance and (d) Nyquist plots of the symmetric supercapacitors.</w:t>
      </w:r>
    </w:p>
    <w:p w:rsidR="00DB4195" w:rsidRPr="008567B9" w:rsidRDefault="00DB4195" w:rsidP="00DB4195">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8567B9">
        <w:rPr>
          <w:rFonts w:ascii="Times New Roman" w:hAnsi="Times New Roman" w:cs="Times New Roman"/>
          <w:sz w:val="24"/>
          <w:szCs w:val="24"/>
        </w:rPr>
        <w:t xml:space="preserve">Comparison of the CV curves of </w:t>
      </w:r>
      <w:r w:rsidR="001714F0" w:rsidRPr="008567B9">
        <w:rPr>
          <w:rFonts w:ascii="Times New Roman" w:hAnsi="Times New Roman" w:cs="Times New Roman"/>
          <w:sz w:val="24"/>
          <w:szCs w:val="24"/>
        </w:rPr>
        <w:t xml:space="preserve">RGO </w:t>
      </w:r>
      <w:proofErr w:type="gramStart"/>
      <w:r w:rsidRPr="008567B9">
        <w:rPr>
          <w:rFonts w:ascii="Times New Roman" w:hAnsi="Times New Roman" w:cs="Times New Roman"/>
          <w:sz w:val="24"/>
          <w:szCs w:val="24"/>
        </w:rPr>
        <w:t>-(</w:t>
      </w:r>
      <w:proofErr w:type="gramEnd"/>
      <w:r w:rsidRPr="008567B9">
        <w:rPr>
          <w:rFonts w:ascii="Times New Roman" w:hAnsi="Times New Roman" w:cs="Times New Roman"/>
          <w:sz w:val="24"/>
          <w:szCs w:val="24"/>
        </w:rPr>
        <w:t>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and </w:t>
      </w:r>
      <w:r w:rsidR="001714F0" w:rsidRPr="008567B9">
        <w:rPr>
          <w:rFonts w:ascii="Times New Roman" w:hAnsi="Times New Roman" w:cs="Times New Roman"/>
          <w:sz w:val="24"/>
          <w:szCs w:val="24"/>
        </w:rPr>
        <w:t>RGO</w:t>
      </w:r>
      <w:r w:rsidRPr="008567B9">
        <w:rPr>
          <w:rFonts w:ascii="Times New Roman" w:hAnsi="Times New Roman" w:cs="Times New Roman"/>
          <w:sz w:val="24"/>
          <w:szCs w:val="24"/>
        </w:rPr>
        <w:t xml:space="preserve"> at a scan rate of 20 mV s</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xml:space="preserve"> in three electrode configuration, (b) Schematic of the asymmetric capacitor. (c) CV curves of the asymmetric capacitor in different potential windows at a scan rate of 100mV s</w:t>
      </w:r>
      <w:r w:rsidRPr="008567B9">
        <w:rPr>
          <w:rFonts w:ascii="Times New Roman" w:hAnsi="Times New Roman" w:cs="Times New Roman"/>
          <w:sz w:val="24"/>
          <w:szCs w:val="24"/>
          <w:vertAlign w:val="superscript"/>
        </w:rPr>
        <w:t>-1</w:t>
      </w:r>
      <w:r w:rsidRPr="008567B9">
        <w:rPr>
          <w:rFonts w:ascii="Times New Roman" w:hAnsi="Times New Roman" w:cs="Times New Roman"/>
          <w:sz w:val="24"/>
          <w:szCs w:val="24"/>
        </w:rPr>
        <w:t>. (d) CV curves of the asymmetric supercapacitor at different scan rates</w:t>
      </w:r>
    </w:p>
    <w:p w:rsidR="00DB4195" w:rsidRPr="008567B9" w:rsidRDefault="00DB4195" w:rsidP="00DB4195">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proofErr w:type="spellStart"/>
      <w:r w:rsidRPr="008567B9">
        <w:rPr>
          <w:rFonts w:ascii="Times New Roman" w:hAnsi="Times New Roman" w:cs="Times New Roman"/>
          <w:sz w:val="24"/>
          <w:szCs w:val="24"/>
        </w:rPr>
        <w:t>Galvanostatic</w:t>
      </w:r>
      <w:proofErr w:type="spellEnd"/>
      <w:r w:rsidRPr="008567B9">
        <w:rPr>
          <w:rFonts w:ascii="Times New Roman" w:hAnsi="Times New Roman" w:cs="Times New Roman"/>
          <w:sz w:val="24"/>
          <w:szCs w:val="24"/>
        </w:rPr>
        <w:t xml:space="preserve"> charge-discharge curves of the asymmetric supercapacitor at different current densities, (b) Variation of gravimetric capacitance as a function of  current density and (c) </w:t>
      </w:r>
      <w:proofErr w:type="spellStart"/>
      <w:r w:rsidRPr="008567B9">
        <w:rPr>
          <w:rFonts w:ascii="Times New Roman" w:hAnsi="Times New Roman" w:cs="Times New Roman"/>
          <w:sz w:val="24"/>
          <w:szCs w:val="24"/>
        </w:rPr>
        <w:t>Ragon</w:t>
      </w:r>
      <w:proofErr w:type="spellEnd"/>
      <w:r w:rsidRPr="008567B9">
        <w:rPr>
          <w:rFonts w:ascii="Times New Roman" w:hAnsi="Times New Roman" w:cs="Times New Roman"/>
          <w:sz w:val="24"/>
          <w:szCs w:val="24"/>
        </w:rPr>
        <w:t xml:space="preserve"> plots for </w:t>
      </w:r>
      <w:r w:rsidR="001714F0" w:rsidRPr="008567B9">
        <w:rPr>
          <w:rFonts w:ascii="Times New Roman" w:hAnsi="Times New Roman" w:cs="Times New Roman"/>
          <w:sz w:val="24"/>
          <w:szCs w:val="24"/>
        </w:rPr>
        <w:t xml:space="preserve">RGO </w:t>
      </w:r>
      <w:r w:rsidRPr="008567B9">
        <w:rPr>
          <w:rFonts w:ascii="Times New Roman" w:hAnsi="Times New Roman" w:cs="Times New Roman"/>
          <w:sz w:val="24"/>
          <w:szCs w:val="24"/>
        </w:rPr>
        <w:t>//</w:t>
      </w:r>
      <w:r w:rsidR="001714F0" w:rsidRPr="008567B9">
        <w:rPr>
          <w:rFonts w:ascii="Times New Roman" w:hAnsi="Times New Roman" w:cs="Times New Roman"/>
          <w:sz w:val="24"/>
          <w:szCs w:val="24"/>
        </w:rPr>
        <w:t xml:space="preserve"> RGO</w:t>
      </w:r>
      <w:r w:rsidRPr="008567B9">
        <w:rPr>
          <w:rFonts w:ascii="Times New Roman" w:hAnsi="Times New Roman" w:cs="Times New Roman"/>
          <w:sz w:val="24"/>
          <w:szCs w:val="24"/>
        </w:rPr>
        <w:t xml:space="preserve">, </w:t>
      </w:r>
      <w:r w:rsidR="001714F0" w:rsidRPr="008567B9">
        <w:rPr>
          <w:rFonts w:ascii="Times New Roman" w:hAnsi="Times New Roman" w:cs="Times New Roman"/>
          <w:sz w:val="24"/>
          <w:szCs w:val="24"/>
        </w:rPr>
        <w:t xml:space="preserve">RGO </w:t>
      </w:r>
      <w:r w:rsidRPr="008567B9">
        <w:rPr>
          <w:rFonts w:ascii="Times New Roman" w:hAnsi="Times New Roman" w:cs="Times New Roman"/>
          <w:sz w:val="24"/>
          <w:szCs w:val="24"/>
        </w:rPr>
        <w:t>-(RuO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w:t>
      </w:r>
      <w:r w:rsidR="001714F0" w:rsidRPr="008567B9">
        <w:rPr>
          <w:rFonts w:ascii="Times New Roman" w:hAnsi="Times New Roman" w:cs="Times New Roman"/>
          <w:sz w:val="24"/>
          <w:szCs w:val="24"/>
        </w:rPr>
        <w:t xml:space="preserve">RGO </w:t>
      </w:r>
      <w:r w:rsidRPr="008567B9">
        <w:rPr>
          <w:rFonts w:ascii="Times New Roman" w:hAnsi="Times New Roman" w:cs="Times New Roman"/>
          <w:sz w:val="24"/>
          <w:szCs w:val="24"/>
        </w:rPr>
        <w:t>-(RuO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 xml:space="preserve">/CNCs), </w:t>
      </w:r>
      <w:r w:rsidR="001714F0" w:rsidRPr="008567B9">
        <w:rPr>
          <w:rFonts w:ascii="Times New Roman" w:hAnsi="Times New Roman" w:cs="Times New Roman"/>
          <w:sz w:val="24"/>
          <w:szCs w:val="24"/>
        </w:rPr>
        <w:t xml:space="preserve">RGO </w:t>
      </w:r>
      <w:r w:rsidRPr="008567B9">
        <w:rPr>
          <w:rFonts w:ascii="Times New Roman" w:hAnsi="Times New Roman" w:cs="Times New Roman"/>
          <w:sz w:val="24"/>
          <w:szCs w:val="24"/>
        </w:rPr>
        <w:t>-(RuO</w:t>
      </w:r>
      <w:r w:rsidRPr="008567B9">
        <w:rPr>
          <w:rFonts w:ascii="Times New Roman" w:hAnsi="Times New Roman" w:cs="Times New Roman"/>
          <w:sz w:val="24"/>
          <w:szCs w:val="24"/>
          <w:vertAlign w:val="subscript"/>
        </w:rPr>
        <w:t>2</w:t>
      </w:r>
      <w:r w:rsidRPr="008567B9">
        <w:rPr>
          <w:rFonts w:ascii="Times New Roman" w:hAnsi="Times New Roman" w:cs="Times New Roman"/>
          <w:sz w:val="24"/>
          <w:szCs w:val="24"/>
        </w:rPr>
        <w:t>/CNCs)//</w:t>
      </w:r>
      <w:r w:rsidR="001714F0" w:rsidRPr="008567B9">
        <w:rPr>
          <w:rFonts w:ascii="Times New Roman" w:hAnsi="Times New Roman" w:cs="Times New Roman"/>
          <w:sz w:val="24"/>
          <w:szCs w:val="24"/>
        </w:rPr>
        <w:t xml:space="preserve"> RGO</w:t>
      </w:r>
      <w:r w:rsidRPr="008567B9">
        <w:rPr>
          <w:rFonts w:ascii="Times New Roman" w:hAnsi="Times New Roman" w:cs="Times New Roman"/>
          <w:sz w:val="24"/>
          <w:szCs w:val="24"/>
        </w:rPr>
        <w:t xml:space="preserve"> supercapacitors. (d) Nyquist plot of the fabricated asymmetric capacitor (Inset shows the variation of gravimetric capacitance as a function of frequency).</w:t>
      </w:r>
    </w:p>
    <w:p w:rsidR="00DB4195" w:rsidRPr="008567B9" w:rsidRDefault="00DB4195" w:rsidP="00DB4195">
      <w:pPr>
        <w:autoSpaceDE w:val="0"/>
        <w:autoSpaceDN w:val="0"/>
        <w:adjustRightInd w:val="0"/>
        <w:spacing w:after="0" w:line="480" w:lineRule="auto"/>
        <w:jc w:val="both"/>
        <w:rPr>
          <w:rFonts w:ascii="Times New Roman" w:hAnsi="Times New Roman" w:cs="Times New Roman"/>
          <w:sz w:val="24"/>
          <w:szCs w:val="24"/>
        </w:rPr>
      </w:pPr>
    </w:p>
    <w:p w:rsidR="004659E2" w:rsidRPr="008567B9" w:rsidRDefault="00D702B4" w:rsidP="006957E3">
      <w:pPr>
        <w:rPr>
          <w:rFonts w:ascii="Times New Roman" w:hAnsi="Times New Roman" w:cs="Times New Roman"/>
          <w:b/>
          <w:sz w:val="24"/>
          <w:szCs w:val="24"/>
        </w:rPr>
      </w:pPr>
      <w:r w:rsidRPr="008567B9">
        <w:rPr>
          <w:rFonts w:ascii="Times New Roman" w:hAnsi="Times New Roman" w:cs="Times New Roman"/>
          <w:b/>
          <w:sz w:val="24"/>
          <w:szCs w:val="24"/>
        </w:rPr>
        <w:lastRenderedPageBreak/>
        <w:t>Figures</w:t>
      </w:r>
    </w:p>
    <w:p w:rsidR="00C75D91" w:rsidRPr="008567B9" w:rsidRDefault="00C75D91" w:rsidP="006957E3">
      <w:pPr>
        <w:rPr>
          <w:rFonts w:ascii="Times New Roman" w:hAnsi="Times New Roman" w:cs="Times New Roman"/>
          <w:b/>
          <w:sz w:val="24"/>
          <w:szCs w:val="24"/>
        </w:rPr>
      </w:pPr>
    </w:p>
    <w:p w:rsidR="00C75D91" w:rsidRPr="008567B9" w:rsidRDefault="00C75D91" w:rsidP="0025213D">
      <w:pPr>
        <w:jc w:val="center"/>
        <w:rPr>
          <w:rFonts w:ascii="Times New Roman" w:hAnsi="Times New Roman" w:cs="Times New Roman"/>
          <w:b/>
          <w:sz w:val="24"/>
          <w:szCs w:val="24"/>
        </w:rPr>
      </w:pP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sz w:val="24"/>
          <w:szCs w:val="24"/>
        </w:rPr>
      </w:pPr>
      <w:r w:rsidRPr="008567B9">
        <w:rPr>
          <w:rFonts w:ascii="Times New Roman" w:hAnsi="Times New Roman" w:cs="Times New Roman"/>
          <w:noProof/>
          <w:sz w:val="24"/>
          <w:szCs w:val="24"/>
        </w:rPr>
        <w:drawing>
          <wp:inline distT="0" distB="0" distL="0" distR="0" wp14:anchorId="437B931B" wp14:editId="76C75111">
            <wp:extent cx="4667250" cy="2221430"/>
            <wp:effectExtent l="0" t="0" r="0" b="7620"/>
            <wp:docPr id="2" name="Picture 2" descr="E:\NIIST 2016\Work\GNS_RUO2_CNCs\Manuscript\TO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IST 2016\Work\GNS_RUO2_CNCs\Manuscript\TOC1.tif"/>
                    <pic:cNvPicPr>
                      <a:picLocks noChangeAspect="1" noChangeArrowheads="1"/>
                    </pic:cNvPicPr>
                  </pic:nvPicPr>
                  <pic:blipFill rotWithShape="1">
                    <a:blip r:embed="rId43">
                      <a:extLst>
                        <a:ext uri="{28A0092B-C50C-407E-A947-70E740481C1C}">
                          <a14:useLocalDpi xmlns:a14="http://schemas.microsoft.com/office/drawing/2010/main" val="0"/>
                        </a:ext>
                      </a:extLst>
                    </a:blip>
                    <a:srcRect t="17094" b="19444"/>
                    <a:stretch/>
                  </pic:blipFill>
                  <pic:spPr bwMode="auto">
                    <a:xfrm>
                      <a:off x="0" y="0"/>
                      <a:ext cx="4667250" cy="2221430"/>
                    </a:xfrm>
                    <a:prstGeom prst="rect">
                      <a:avLst/>
                    </a:prstGeom>
                    <a:noFill/>
                    <a:ln>
                      <a:noFill/>
                    </a:ln>
                    <a:extLst>
                      <a:ext uri="{53640926-AAD7-44D8-BBD7-CCE9431645EC}">
                        <a14:shadowObscured xmlns:a14="http://schemas.microsoft.com/office/drawing/2010/main"/>
                      </a:ext>
                    </a:extLst>
                  </pic:spPr>
                </pic:pic>
              </a:graphicData>
            </a:graphic>
          </wp:inline>
        </w:drawing>
      </w: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sz w:val="24"/>
          <w:szCs w:val="24"/>
        </w:rPr>
      </w:pP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sz w:val="24"/>
          <w:szCs w:val="24"/>
        </w:rPr>
      </w:pPr>
      <w:r w:rsidRPr="008567B9">
        <w:rPr>
          <w:rFonts w:ascii="Times New Roman" w:hAnsi="Times New Roman" w:cs="Times New Roman"/>
          <w:b/>
          <w:sz w:val="24"/>
          <w:szCs w:val="24"/>
        </w:rPr>
        <w:t>Figure 1</w:t>
      </w: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sz w:val="24"/>
          <w:szCs w:val="24"/>
        </w:rPr>
      </w:pP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sz w:val="24"/>
          <w:szCs w:val="24"/>
        </w:rPr>
      </w:pP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sz w:val="24"/>
          <w:szCs w:val="24"/>
        </w:rPr>
      </w:pP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sz w:val="24"/>
          <w:szCs w:val="24"/>
        </w:rPr>
      </w:pP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sz w:val="24"/>
          <w:szCs w:val="24"/>
        </w:rPr>
      </w:pP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sz w:val="24"/>
          <w:szCs w:val="24"/>
        </w:rPr>
      </w:pPr>
      <w:r w:rsidRPr="008567B9">
        <w:rPr>
          <w:rFonts w:ascii="Times New Roman" w:hAnsi="Times New Roman" w:cs="Times New Roman"/>
          <w:sz w:val="24"/>
          <w:szCs w:val="24"/>
        </w:rPr>
        <w:object w:dxaOrig="4377" w:dyaOrig="3916">
          <v:shape id="_x0000_i1043" type="#_x0000_t75" style="width:219.45pt;height:195.2pt" o:ole="">
            <v:imagedata r:id="rId44" o:title=""/>
          </v:shape>
          <o:OLEObject Type="Embed" ProgID="Origin50.Graph" ShapeID="_x0000_i1043" DrawAspect="Content" ObjectID="_1547981290" r:id="rId45"/>
        </w:object>
      </w:r>
      <w:r w:rsidRPr="008567B9">
        <w:rPr>
          <w:rFonts w:ascii="Times New Roman" w:hAnsi="Times New Roman" w:cs="Times New Roman"/>
          <w:sz w:val="24"/>
          <w:szCs w:val="24"/>
        </w:rPr>
        <w:object w:dxaOrig="4377" w:dyaOrig="3916">
          <v:shape id="_x0000_i1044" type="#_x0000_t75" style="width:198.65pt;height:203.85pt" o:ole="">
            <v:imagedata r:id="rId46" o:title="" cropleft="2156f" cropright="6469f"/>
          </v:shape>
          <o:OLEObject Type="Embed" ProgID="Origin50.Graph" ShapeID="_x0000_i1044" DrawAspect="Content" ObjectID="_1547981291" r:id="rId47"/>
        </w:object>
      </w:r>
    </w:p>
    <w:p w:rsidR="0025213D" w:rsidRPr="008567B9" w:rsidRDefault="0025213D" w:rsidP="0025213D">
      <w:pPr>
        <w:jc w:val="center"/>
        <w:rPr>
          <w:rFonts w:ascii="Times New Roman" w:hAnsi="Times New Roman" w:cs="Times New Roman"/>
          <w:sz w:val="24"/>
          <w:szCs w:val="24"/>
        </w:rPr>
      </w:pPr>
      <w:r w:rsidRPr="008567B9">
        <w:rPr>
          <w:rFonts w:ascii="Times New Roman" w:hAnsi="Times New Roman" w:cs="Times New Roman"/>
          <w:sz w:val="24"/>
          <w:szCs w:val="24"/>
        </w:rPr>
        <w:object w:dxaOrig="4377" w:dyaOrig="4148">
          <v:shape id="_x0000_i1045" type="#_x0000_t75" style="width:198.65pt;height:208.2pt" o:ole="">
            <v:imagedata r:id="rId48" o:title="" cropright="6467f"/>
          </v:shape>
          <o:OLEObject Type="Embed" ProgID="Origin50.Graph" ShapeID="_x0000_i1045" DrawAspect="Content" ObjectID="_1547981292" r:id="rId49"/>
        </w:object>
      </w:r>
      <w:r w:rsidRPr="008567B9">
        <w:rPr>
          <w:rFonts w:ascii="Times New Roman" w:hAnsi="Times New Roman" w:cs="Times New Roman"/>
          <w:sz w:val="24"/>
          <w:szCs w:val="24"/>
        </w:rPr>
        <w:object w:dxaOrig="4377" w:dyaOrig="3916">
          <v:shape id="_x0000_i1046" type="#_x0000_t75" style="width:213.4pt;height:203.85pt" o:ole="">
            <v:imagedata r:id="rId50" o:title="" cropright="4312f"/>
          </v:shape>
          <o:OLEObject Type="Embed" ProgID="Origin50.Graph" ShapeID="_x0000_i1046" DrawAspect="Content" ObjectID="_1547981293" r:id="rId51"/>
        </w:object>
      </w:r>
    </w:p>
    <w:p w:rsidR="0025213D" w:rsidRPr="008567B9" w:rsidRDefault="0025213D" w:rsidP="0025213D">
      <w:pPr>
        <w:autoSpaceDE w:val="0"/>
        <w:autoSpaceDN w:val="0"/>
        <w:adjustRightInd w:val="0"/>
        <w:spacing w:after="0" w:line="480" w:lineRule="auto"/>
        <w:jc w:val="center"/>
        <w:rPr>
          <w:rFonts w:ascii="Times New Roman" w:hAnsi="Times New Roman" w:cs="Times New Roman"/>
          <w:sz w:val="24"/>
          <w:szCs w:val="24"/>
        </w:rPr>
      </w:pPr>
      <w:r w:rsidRPr="008567B9">
        <w:rPr>
          <w:rFonts w:ascii="Times New Roman" w:hAnsi="Times New Roman" w:cs="Times New Roman"/>
          <w:b/>
          <w:sz w:val="24"/>
          <w:szCs w:val="24"/>
        </w:rPr>
        <w:t>Figure 2</w:t>
      </w: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sz w:val="24"/>
          <w:szCs w:val="24"/>
        </w:rPr>
      </w:pPr>
    </w:p>
    <w:p w:rsidR="0025213D" w:rsidRPr="008567B9" w:rsidRDefault="0025213D" w:rsidP="0025213D">
      <w:pPr>
        <w:jc w:val="center"/>
        <w:rPr>
          <w:rFonts w:ascii="Times New Roman" w:hAnsi="Times New Roman" w:cs="Times New Roman"/>
          <w:sz w:val="24"/>
          <w:szCs w:val="24"/>
        </w:rPr>
      </w:pPr>
      <w:r w:rsidRPr="008567B9">
        <w:rPr>
          <w:rFonts w:ascii="Times New Roman" w:hAnsi="Times New Roman" w:cs="Times New Roman"/>
          <w:noProof/>
          <w:sz w:val="24"/>
          <w:szCs w:val="24"/>
        </w:rPr>
        <w:lastRenderedPageBreak/>
        <w:drawing>
          <wp:inline distT="0" distB="0" distL="0" distR="0" wp14:anchorId="577DE658" wp14:editId="13FAB0D6">
            <wp:extent cx="3099860" cy="3335020"/>
            <wp:effectExtent l="0" t="0" r="5715" b="0"/>
            <wp:docPr id="6" name="Picture 6" descr="E:\NIIST 2016\Work\GNS_RUO2_CNCs\S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IST 2016\Work\GNS_RUO2_CNCs\SEM.tif"/>
                    <pic:cNvPicPr>
                      <a:picLocks noChangeAspect="1" noChangeArrowheads="1"/>
                    </pic:cNvPicPr>
                  </pic:nvPicPr>
                  <pic:blipFill rotWithShape="1">
                    <a:blip r:embed="rId52">
                      <a:extLst>
                        <a:ext uri="{28A0092B-C50C-407E-A947-70E740481C1C}">
                          <a14:useLocalDpi xmlns:a14="http://schemas.microsoft.com/office/drawing/2010/main" val="0"/>
                        </a:ext>
                      </a:extLst>
                    </a:blip>
                    <a:srcRect l="11218" r="19070"/>
                    <a:stretch/>
                  </pic:blipFill>
                  <pic:spPr bwMode="auto">
                    <a:xfrm>
                      <a:off x="0" y="0"/>
                      <a:ext cx="3110962" cy="3346964"/>
                    </a:xfrm>
                    <a:prstGeom prst="rect">
                      <a:avLst/>
                    </a:prstGeom>
                    <a:noFill/>
                    <a:ln>
                      <a:noFill/>
                    </a:ln>
                    <a:extLst>
                      <a:ext uri="{53640926-AAD7-44D8-BBD7-CCE9431645EC}">
                        <a14:shadowObscured xmlns:a14="http://schemas.microsoft.com/office/drawing/2010/main"/>
                      </a:ext>
                    </a:extLst>
                  </pic:spPr>
                </pic:pic>
              </a:graphicData>
            </a:graphic>
          </wp:inline>
        </w:drawing>
      </w: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b/>
          <w:sz w:val="24"/>
          <w:szCs w:val="24"/>
        </w:rPr>
      </w:pPr>
      <w:r w:rsidRPr="008567B9">
        <w:rPr>
          <w:rFonts w:ascii="Times New Roman" w:hAnsi="Times New Roman" w:cs="Times New Roman"/>
          <w:b/>
          <w:sz w:val="24"/>
          <w:szCs w:val="24"/>
        </w:rPr>
        <w:t>Figure 3</w:t>
      </w:r>
    </w:p>
    <w:p w:rsidR="0025213D" w:rsidRPr="008567B9" w:rsidRDefault="0025213D" w:rsidP="0025213D">
      <w:pPr>
        <w:jc w:val="center"/>
        <w:rPr>
          <w:rFonts w:ascii="Times New Roman" w:hAnsi="Times New Roman" w:cs="Times New Roman"/>
          <w:sz w:val="24"/>
          <w:szCs w:val="24"/>
        </w:rPr>
      </w:pPr>
      <w:r w:rsidRPr="008567B9">
        <w:rPr>
          <w:rFonts w:ascii="Times New Roman" w:hAnsi="Times New Roman" w:cs="Times New Roman"/>
          <w:noProof/>
          <w:sz w:val="24"/>
          <w:szCs w:val="24"/>
        </w:rPr>
        <w:drawing>
          <wp:inline distT="0" distB="0" distL="0" distR="0" wp14:anchorId="135EC6AE" wp14:editId="35F8B8E2">
            <wp:extent cx="3696326" cy="3618994"/>
            <wp:effectExtent l="0" t="0" r="0" b="635"/>
            <wp:docPr id="4" name="Picture 4" descr="E:\NIIST 2016\Work\GNS_RUO2_CNCs\Manuscript\T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IIST 2016\Work\GNS_RUO2_CNCs\Manuscript\TEM.tif"/>
                    <pic:cNvPicPr>
                      <a:picLocks noChangeAspect="1" noChangeArrowheads="1"/>
                    </pic:cNvPicPr>
                  </pic:nvPicPr>
                  <pic:blipFill rotWithShape="1">
                    <a:blip r:embed="rId53">
                      <a:extLst>
                        <a:ext uri="{28A0092B-C50C-407E-A947-70E740481C1C}">
                          <a14:useLocalDpi xmlns:a14="http://schemas.microsoft.com/office/drawing/2010/main" val="0"/>
                        </a:ext>
                      </a:extLst>
                    </a:blip>
                    <a:srcRect l="11539" r="11859"/>
                    <a:stretch/>
                  </pic:blipFill>
                  <pic:spPr bwMode="auto">
                    <a:xfrm>
                      <a:off x="0" y="0"/>
                      <a:ext cx="3704705" cy="3627198"/>
                    </a:xfrm>
                    <a:prstGeom prst="rect">
                      <a:avLst/>
                    </a:prstGeom>
                    <a:noFill/>
                    <a:ln>
                      <a:noFill/>
                    </a:ln>
                    <a:extLst>
                      <a:ext uri="{53640926-AAD7-44D8-BBD7-CCE9431645EC}">
                        <a14:shadowObscured xmlns:a14="http://schemas.microsoft.com/office/drawing/2010/main"/>
                      </a:ext>
                    </a:extLst>
                  </pic:spPr>
                </pic:pic>
              </a:graphicData>
            </a:graphic>
          </wp:inline>
        </w:drawing>
      </w:r>
    </w:p>
    <w:p w:rsidR="0025213D" w:rsidRPr="008567B9" w:rsidRDefault="0025213D" w:rsidP="0025213D">
      <w:pPr>
        <w:autoSpaceDE w:val="0"/>
        <w:autoSpaceDN w:val="0"/>
        <w:adjustRightInd w:val="0"/>
        <w:spacing w:after="0" w:line="480" w:lineRule="auto"/>
        <w:jc w:val="center"/>
        <w:rPr>
          <w:rFonts w:ascii="Times New Roman" w:hAnsi="Times New Roman" w:cs="Times New Roman"/>
          <w:sz w:val="24"/>
          <w:szCs w:val="24"/>
        </w:rPr>
      </w:pPr>
      <w:r w:rsidRPr="008567B9">
        <w:rPr>
          <w:rFonts w:ascii="Times New Roman" w:hAnsi="Times New Roman" w:cs="Times New Roman"/>
          <w:b/>
          <w:sz w:val="24"/>
          <w:szCs w:val="24"/>
        </w:rPr>
        <w:t>Figure 4</w:t>
      </w: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sz w:val="24"/>
          <w:szCs w:val="24"/>
        </w:rPr>
      </w:pPr>
    </w:p>
    <w:p w:rsidR="0025213D" w:rsidRPr="008567B9" w:rsidRDefault="00583B6B" w:rsidP="0025213D">
      <w:pPr>
        <w:jc w:val="center"/>
        <w:rPr>
          <w:rFonts w:ascii="Times New Roman" w:hAnsi="Times New Roman" w:cs="Times New Roman"/>
          <w:sz w:val="24"/>
          <w:szCs w:val="24"/>
        </w:rPr>
      </w:pPr>
      <w:r w:rsidRPr="008567B9">
        <w:rPr>
          <w:rFonts w:ascii="Times New Roman" w:hAnsi="Times New Roman" w:cs="Times New Roman"/>
          <w:sz w:val="24"/>
          <w:szCs w:val="24"/>
        </w:rPr>
        <w:object w:dxaOrig="4377" w:dyaOrig="3916">
          <v:shape id="_x0000_i1049" type="#_x0000_t75" style="width:219.45pt;height:195.2pt" o:ole="">
            <v:imagedata r:id="rId54" o:title=""/>
          </v:shape>
          <o:OLEObject Type="Embed" ProgID="Origin50.Graph" ShapeID="_x0000_i1049" DrawAspect="Content" ObjectID="_1547981294" r:id="rId55"/>
        </w:object>
      </w:r>
      <w:r w:rsidRPr="008567B9">
        <w:rPr>
          <w:rFonts w:ascii="Times New Roman" w:hAnsi="Times New Roman" w:cs="Times New Roman"/>
          <w:sz w:val="24"/>
          <w:szCs w:val="24"/>
        </w:rPr>
        <w:object w:dxaOrig="4377" w:dyaOrig="3916">
          <v:shape id="_x0000_i1048" type="#_x0000_t75" style="width:219.45pt;height:195.2pt" o:ole="">
            <v:imagedata r:id="rId56" o:title=""/>
          </v:shape>
          <o:OLEObject Type="Embed" ProgID="Origin50.Graph" ShapeID="_x0000_i1048" DrawAspect="Content" ObjectID="_1547981295" r:id="rId57"/>
        </w:object>
      </w:r>
    </w:p>
    <w:p w:rsidR="0025213D" w:rsidRPr="008567B9" w:rsidRDefault="0025213D" w:rsidP="0025213D">
      <w:pPr>
        <w:jc w:val="center"/>
        <w:rPr>
          <w:rFonts w:ascii="Times New Roman" w:hAnsi="Times New Roman" w:cs="Times New Roman"/>
          <w:sz w:val="24"/>
          <w:szCs w:val="24"/>
        </w:rPr>
      </w:pPr>
    </w:p>
    <w:p w:rsidR="0025213D" w:rsidRPr="008567B9" w:rsidRDefault="0025213D" w:rsidP="0025213D">
      <w:pPr>
        <w:jc w:val="center"/>
        <w:rPr>
          <w:rFonts w:ascii="Times New Roman" w:hAnsi="Times New Roman" w:cs="Times New Roman"/>
          <w:sz w:val="24"/>
          <w:szCs w:val="24"/>
        </w:rPr>
      </w:pPr>
    </w:p>
    <w:p w:rsidR="0025213D" w:rsidRPr="008567B9" w:rsidRDefault="00583B6B" w:rsidP="0025213D">
      <w:pPr>
        <w:jc w:val="center"/>
        <w:rPr>
          <w:rFonts w:ascii="Times New Roman" w:hAnsi="Times New Roman" w:cs="Times New Roman"/>
          <w:sz w:val="24"/>
          <w:szCs w:val="24"/>
        </w:rPr>
      </w:pPr>
      <w:r w:rsidRPr="008567B9">
        <w:rPr>
          <w:rFonts w:ascii="Times New Roman" w:hAnsi="Times New Roman" w:cs="Times New Roman"/>
          <w:sz w:val="24"/>
          <w:szCs w:val="24"/>
        </w:rPr>
        <w:object w:dxaOrig="4377" w:dyaOrig="3916">
          <v:shape id="_x0000_i1050" type="#_x0000_t75" style="width:220.35pt;height:196.05pt" o:ole="">
            <v:imagedata r:id="rId58" o:title=""/>
          </v:shape>
          <o:OLEObject Type="Embed" ProgID="Origin50.Graph" ShapeID="_x0000_i1050" DrawAspect="Content" ObjectID="_1547981296" r:id="rId59"/>
        </w:object>
      </w:r>
      <w:r w:rsidRPr="008567B9">
        <w:rPr>
          <w:rFonts w:ascii="Times New Roman" w:hAnsi="Times New Roman" w:cs="Times New Roman"/>
          <w:sz w:val="24"/>
          <w:szCs w:val="24"/>
        </w:rPr>
        <w:object w:dxaOrig="4377" w:dyaOrig="3916">
          <v:shape id="_x0000_i1051" type="#_x0000_t75" style="width:219.45pt;height:195.2pt" o:ole="">
            <v:imagedata r:id="rId60" o:title=""/>
          </v:shape>
          <o:OLEObject Type="Embed" ProgID="Origin50.Graph" ShapeID="_x0000_i1051" DrawAspect="Content" ObjectID="_1547981297" r:id="rId61"/>
        </w:object>
      </w:r>
    </w:p>
    <w:p w:rsidR="0025213D" w:rsidRPr="008567B9" w:rsidRDefault="0025213D" w:rsidP="0025213D">
      <w:pPr>
        <w:jc w:val="center"/>
        <w:rPr>
          <w:rFonts w:ascii="Times New Roman" w:hAnsi="Times New Roman" w:cs="Times New Roman"/>
          <w:sz w:val="24"/>
          <w:szCs w:val="24"/>
        </w:rPr>
      </w:pPr>
    </w:p>
    <w:p w:rsidR="0025213D" w:rsidRPr="008567B9" w:rsidRDefault="0025213D" w:rsidP="0025213D">
      <w:pPr>
        <w:autoSpaceDE w:val="0"/>
        <w:autoSpaceDN w:val="0"/>
        <w:adjustRightInd w:val="0"/>
        <w:spacing w:after="0" w:line="360" w:lineRule="auto"/>
        <w:jc w:val="center"/>
        <w:rPr>
          <w:rFonts w:ascii="Times New Roman" w:hAnsi="Times New Roman" w:cs="Times New Roman"/>
          <w:sz w:val="24"/>
          <w:szCs w:val="24"/>
        </w:rPr>
      </w:pPr>
      <w:r w:rsidRPr="008567B9">
        <w:rPr>
          <w:rFonts w:ascii="Times New Roman" w:hAnsi="Times New Roman" w:cs="Times New Roman"/>
          <w:b/>
          <w:sz w:val="24"/>
          <w:szCs w:val="24"/>
        </w:rPr>
        <w:t>Figure 5</w:t>
      </w:r>
    </w:p>
    <w:p w:rsidR="0025213D" w:rsidRPr="008567B9" w:rsidRDefault="0025213D" w:rsidP="0025213D">
      <w:pPr>
        <w:autoSpaceDE w:val="0"/>
        <w:autoSpaceDN w:val="0"/>
        <w:adjustRightInd w:val="0"/>
        <w:spacing w:after="0" w:line="360" w:lineRule="auto"/>
        <w:jc w:val="center"/>
        <w:rPr>
          <w:rFonts w:ascii="Times New Roman" w:hAnsi="Times New Roman" w:cs="Times New Roman"/>
          <w:sz w:val="24"/>
          <w:szCs w:val="24"/>
        </w:rPr>
      </w:pPr>
    </w:p>
    <w:p w:rsidR="0025213D" w:rsidRPr="008567B9" w:rsidRDefault="00583B6B" w:rsidP="0025213D">
      <w:pPr>
        <w:autoSpaceDE w:val="0"/>
        <w:autoSpaceDN w:val="0"/>
        <w:adjustRightInd w:val="0"/>
        <w:spacing w:after="0" w:line="480" w:lineRule="auto"/>
        <w:ind w:firstLine="720"/>
        <w:jc w:val="center"/>
        <w:rPr>
          <w:rFonts w:ascii="Times New Roman" w:hAnsi="Times New Roman" w:cs="Times New Roman"/>
          <w:sz w:val="24"/>
          <w:szCs w:val="24"/>
        </w:rPr>
      </w:pPr>
      <w:r w:rsidRPr="008567B9">
        <w:rPr>
          <w:rFonts w:ascii="Times New Roman" w:hAnsi="Times New Roman" w:cs="Times New Roman"/>
          <w:sz w:val="24"/>
          <w:szCs w:val="24"/>
        </w:rPr>
        <w:object w:dxaOrig="4492" w:dyaOrig="3916">
          <v:shape id="_x0000_i1052" type="#_x0000_t75" style="width:223.8pt;height:195.2pt" o:ole="">
            <v:imagedata r:id="rId62" o:title=""/>
          </v:shape>
          <o:OLEObject Type="Embed" ProgID="Origin50.Graph" ShapeID="_x0000_i1052" DrawAspect="Content" ObjectID="_1547981298" r:id="rId63"/>
        </w:object>
      </w:r>
      <w:r w:rsidRPr="008567B9">
        <w:rPr>
          <w:rFonts w:ascii="Times New Roman" w:hAnsi="Times New Roman" w:cs="Times New Roman"/>
          <w:sz w:val="24"/>
          <w:szCs w:val="24"/>
        </w:rPr>
        <w:object w:dxaOrig="4377" w:dyaOrig="3916">
          <v:shape id="_x0000_i1053" type="#_x0000_t75" style="width:204.7pt;height:183.05pt" o:ole="">
            <v:imagedata r:id="rId64" o:title=""/>
          </v:shape>
          <o:OLEObject Type="Embed" ProgID="Origin50.Graph" ShapeID="_x0000_i1053" DrawAspect="Content" ObjectID="_1547981299" r:id="rId65"/>
        </w:object>
      </w: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sz w:val="24"/>
          <w:szCs w:val="24"/>
        </w:rPr>
      </w:pP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sz w:val="24"/>
          <w:szCs w:val="24"/>
        </w:rPr>
      </w:pPr>
      <w:r w:rsidRPr="008567B9">
        <w:object w:dxaOrig="4377" w:dyaOrig="3916">
          <v:shape id="_x0000_i1047" type="#_x0000_t75" style="width:201.25pt;height:195.2pt" o:ole="">
            <v:imagedata r:id="rId66" o:title="" cropright="5162f"/>
          </v:shape>
          <o:OLEObject Type="Embed" ProgID="Origin50.Graph" ShapeID="_x0000_i1047" DrawAspect="Content" ObjectID="_1547981300" r:id="rId67"/>
        </w:object>
      </w:r>
      <w:r w:rsidRPr="008567B9">
        <w:rPr>
          <w:rFonts w:ascii="Times New Roman" w:hAnsi="Times New Roman" w:cs="Times New Roman"/>
          <w:sz w:val="24"/>
          <w:szCs w:val="24"/>
        </w:rPr>
        <w:t xml:space="preserve"> </w:t>
      </w:r>
      <w:r w:rsidR="00583B6B" w:rsidRPr="008567B9">
        <w:rPr>
          <w:rFonts w:ascii="Times New Roman" w:hAnsi="Times New Roman" w:cs="Times New Roman"/>
          <w:sz w:val="24"/>
          <w:szCs w:val="24"/>
        </w:rPr>
        <w:object w:dxaOrig="4608" w:dyaOrig="4032">
          <v:shape id="_x0000_i1054" type="#_x0000_t75" style="width:214.25pt;height:209.95pt" o:ole="">
            <v:imagedata r:id="rId68" o:title="" croptop="4819f" cropleft="532f" cropright="10431f"/>
          </v:shape>
          <o:OLEObject Type="Embed" ProgID="Origin50.Graph" ShapeID="_x0000_i1054" DrawAspect="Content" ObjectID="_1547981301" r:id="rId69"/>
        </w:object>
      </w: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b/>
          <w:sz w:val="24"/>
          <w:szCs w:val="24"/>
        </w:rPr>
      </w:pPr>
      <w:r w:rsidRPr="008567B9">
        <w:rPr>
          <w:rFonts w:ascii="Times New Roman" w:hAnsi="Times New Roman" w:cs="Times New Roman"/>
          <w:b/>
          <w:sz w:val="24"/>
          <w:szCs w:val="24"/>
        </w:rPr>
        <w:t>Figure 6</w:t>
      </w:r>
    </w:p>
    <w:p w:rsidR="007C54E5" w:rsidRPr="008567B9" w:rsidRDefault="007C54E5" w:rsidP="0025213D">
      <w:pPr>
        <w:autoSpaceDE w:val="0"/>
        <w:autoSpaceDN w:val="0"/>
        <w:adjustRightInd w:val="0"/>
        <w:spacing w:after="0" w:line="480" w:lineRule="auto"/>
        <w:ind w:firstLine="720"/>
        <w:jc w:val="center"/>
        <w:rPr>
          <w:rFonts w:ascii="Times New Roman" w:hAnsi="Times New Roman" w:cs="Times New Roman"/>
          <w:b/>
          <w:sz w:val="24"/>
          <w:szCs w:val="24"/>
        </w:rPr>
      </w:pPr>
    </w:p>
    <w:p w:rsidR="007C54E5" w:rsidRPr="008567B9" w:rsidRDefault="007C54E5" w:rsidP="0025213D">
      <w:pPr>
        <w:autoSpaceDE w:val="0"/>
        <w:autoSpaceDN w:val="0"/>
        <w:adjustRightInd w:val="0"/>
        <w:spacing w:after="0" w:line="480" w:lineRule="auto"/>
        <w:ind w:firstLine="720"/>
        <w:jc w:val="center"/>
        <w:rPr>
          <w:rFonts w:ascii="Times New Roman" w:hAnsi="Times New Roman" w:cs="Times New Roman"/>
          <w:sz w:val="24"/>
          <w:szCs w:val="24"/>
        </w:rPr>
      </w:pP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sz w:val="24"/>
          <w:szCs w:val="24"/>
        </w:rPr>
      </w:pPr>
    </w:p>
    <w:p w:rsidR="0025213D" w:rsidRPr="008567B9" w:rsidRDefault="00A4392F" w:rsidP="0025213D">
      <w:pPr>
        <w:jc w:val="center"/>
        <w:rPr>
          <w:rFonts w:ascii="Times New Roman" w:hAnsi="Times New Roman" w:cs="Times New Roman"/>
          <w:sz w:val="24"/>
          <w:szCs w:val="24"/>
        </w:rPr>
      </w:pPr>
      <w:r w:rsidRPr="008567B9">
        <w:rPr>
          <w:rFonts w:ascii="Times New Roman" w:hAnsi="Times New Roman" w:cs="Times New Roman"/>
          <w:sz w:val="24"/>
          <w:szCs w:val="24"/>
        </w:rPr>
        <w:object w:dxaOrig="4377" w:dyaOrig="3916">
          <v:shape id="_x0000_i1061" type="#_x0000_t75" style="width:251.55pt;height:253.3pt" o:ole="">
            <v:imagedata r:id="rId70" o:title="" croptop="4819f" cropbottom="-1024f" cropleft="2156f" cropright="6467f"/>
          </v:shape>
          <o:OLEObject Type="Embed" ProgID="Origin50.Graph" ShapeID="_x0000_i1061" DrawAspect="Content" ObjectID="_1547981302" r:id="rId71"/>
        </w:object>
      </w:r>
      <w:r w:rsidR="0025213D" w:rsidRPr="008567B9">
        <w:rPr>
          <w:rFonts w:ascii="Times New Roman" w:hAnsi="Times New Roman" w:cs="Times New Roman"/>
          <w:sz w:val="24"/>
          <w:szCs w:val="24"/>
        </w:rPr>
        <w:t xml:space="preserve"> </w:t>
      </w:r>
      <w:r w:rsidR="0025213D" w:rsidRPr="008567B9">
        <w:rPr>
          <w:rFonts w:ascii="Times New Roman" w:hAnsi="Times New Roman" w:cs="Times New Roman"/>
          <w:noProof/>
          <w:sz w:val="24"/>
          <w:szCs w:val="24"/>
        </w:rPr>
        <w:t xml:space="preserve"> </w:t>
      </w:r>
      <w:r w:rsidR="004F0A1D" w:rsidRPr="008567B9">
        <w:rPr>
          <w:rFonts w:ascii="Times New Roman" w:hAnsi="Times New Roman" w:cs="Times New Roman"/>
          <w:noProof/>
          <w:sz w:val="24"/>
          <w:szCs w:val="24"/>
        </w:rPr>
        <w:drawing>
          <wp:inline distT="0" distB="0" distL="0" distR="0">
            <wp:extent cx="2463556" cy="2933700"/>
            <wp:effectExtent l="0" t="0" r="0" b="0"/>
            <wp:docPr id="8" name="Picture 8" descr="E:\NIIST 2016\Work\RGO_RuO2-CNC\Manuscript\ACS sustainable Chemistry and Engineering\Figure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NIIST 2016\Work\RGO_RuO2-CNC\Manuscript\ACS sustainable Chemistry and Engineering\Figureb.tif"/>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8429" r="18590"/>
                    <a:stretch/>
                  </pic:blipFill>
                  <pic:spPr bwMode="auto">
                    <a:xfrm>
                      <a:off x="0" y="0"/>
                      <a:ext cx="2466145" cy="2936784"/>
                    </a:xfrm>
                    <a:prstGeom prst="rect">
                      <a:avLst/>
                    </a:prstGeom>
                    <a:noFill/>
                    <a:ln>
                      <a:noFill/>
                    </a:ln>
                    <a:extLst>
                      <a:ext uri="{53640926-AAD7-44D8-BBD7-CCE9431645EC}">
                        <a14:shadowObscured xmlns:a14="http://schemas.microsoft.com/office/drawing/2010/main"/>
                      </a:ext>
                    </a:extLst>
                  </pic:spPr>
                </pic:pic>
              </a:graphicData>
            </a:graphic>
          </wp:inline>
        </w:drawing>
      </w:r>
    </w:p>
    <w:p w:rsidR="0025213D" w:rsidRPr="008567B9" w:rsidRDefault="00517E43" w:rsidP="0025213D">
      <w:pPr>
        <w:jc w:val="center"/>
        <w:rPr>
          <w:rFonts w:ascii="Times New Roman" w:hAnsi="Times New Roman" w:cs="Times New Roman"/>
          <w:sz w:val="24"/>
          <w:szCs w:val="24"/>
        </w:rPr>
      </w:pPr>
      <w:r w:rsidRPr="008567B9">
        <w:object w:dxaOrig="4608" w:dyaOrig="3916">
          <v:shape id="_x0000_i1055" type="#_x0000_t75" style="width:222.95pt;height:208.2pt" o:ole="">
            <v:imagedata r:id="rId73" o:title="" croptop="4893f" cropleft="3595f" cropright="6920f"/>
          </v:shape>
          <o:OLEObject Type="Embed" ProgID="Origin50.Graph" ShapeID="_x0000_i1055" DrawAspect="Content" ObjectID="_1547981303" r:id="rId74"/>
        </w:object>
      </w:r>
      <w:r w:rsidRPr="008567B9">
        <w:rPr>
          <w:rFonts w:ascii="Times New Roman" w:hAnsi="Times New Roman" w:cs="Times New Roman"/>
          <w:sz w:val="24"/>
          <w:szCs w:val="24"/>
        </w:rPr>
        <w:object w:dxaOrig="4608" w:dyaOrig="4032">
          <v:shape id="_x0000_i1056" type="#_x0000_t75" style="width:231.6pt;height:207.35pt" o:ole="">
            <v:imagedata r:id="rId75" o:title="" croptop="4681f" cropbottom="2341f" cropleft="2048f" cropright="6144f"/>
          </v:shape>
          <o:OLEObject Type="Embed" ProgID="Origin50.Graph" ShapeID="_x0000_i1056" DrawAspect="Content" ObjectID="_1547981304" r:id="rId76"/>
        </w:object>
      </w:r>
    </w:p>
    <w:p w:rsidR="0025213D" w:rsidRPr="008567B9" w:rsidRDefault="0025213D" w:rsidP="0025213D">
      <w:pPr>
        <w:jc w:val="center"/>
        <w:rPr>
          <w:rFonts w:ascii="Times New Roman" w:hAnsi="Times New Roman" w:cs="Times New Roman"/>
          <w:sz w:val="24"/>
          <w:szCs w:val="24"/>
        </w:rPr>
      </w:pPr>
    </w:p>
    <w:p w:rsidR="0025213D" w:rsidRPr="008567B9" w:rsidRDefault="0025213D" w:rsidP="0025213D">
      <w:pPr>
        <w:autoSpaceDE w:val="0"/>
        <w:autoSpaceDN w:val="0"/>
        <w:adjustRightInd w:val="0"/>
        <w:spacing w:after="0" w:line="360" w:lineRule="auto"/>
        <w:ind w:firstLine="720"/>
        <w:jc w:val="center"/>
        <w:rPr>
          <w:rFonts w:ascii="Times New Roman" w:hAnsi="Times New Roman" w:cs="Times New Roman"/>
          <w:b/>
          <w:sz w:val="24"/>
          <w:szCs w:val="24"/>
        </w:rPr>
      </w:pPr>
      <w:r w:rsidRPr="008567B9">
        <w:rPr>
          <w:rFonts w:ascii="Times New Roman" w:hAnsi="Times New Roman" w:cs="Times New Roman"/>
          <w:b/>
          <w:sz w:val="24"/>
          <w:szCs w:val="24"/>
        </w:rPr>
        <w:t>Figure 7</w:t>
      </w: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sz w:val="24"/>
          <w:szCs w:val="24"/>
        </w:rPr>
      </w:pPr>
    </w:p>
    <w:p w:rsidR="0025213D" w:rsidRPr="008567B9" w:rsidRDefault="0025213D" w:rsidP="0025213D">
      <w:pPr>
        <w:autoSpaceDE w:val="0"/>
        <w:autoSpaceDN w:val="0"/>
        <w:adjustRightInd w:val="0"/>
        <w:spacing w:after="0" w:line="360" w:lineRule="auto"/>
        <w:jc w:val="center"/>
        <w:rPr>
          <w:rFonts w:ascii="Times New Roman" w:hAnsi="Times New Roman" w:cs="Times New Roman"/>
          <w:sz w:val="24"/>
          <w:szCs w:val="24"/>
        </w:rPr>
      </w:pP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b/>
          <w:sz w:val="24"/>
          <w:szCs w:val="24"/>
        </w:rPr>
      </w:pPr>
    </w:p>
    <w:p w:rsidR="0025213D" w:rsidRPr="008567B9" w:rsidRDefault="00517E43" w:rsidP="0025213D">
      <w:pPr>
        <w:jc w:val="center"/>
        <w:rPr>
          <w:rFonts w:ascii="Times New Roman" w:hAnsi="Times New Roman" w:cs="Times New Roman"/>
          <w:sz w:val="24"/>
          <w:szCs w:val="24"/>
        </w:rPr>
      </w:pPr>
      <w:r w:rsidRPr="008567B9">
        <w:rPr>
          <w:rFonts w:ascii="Times New Roman" w:hAnsi="Times New Roman" w:cs="Times New Roman"/>
          <w:sz w:val="24"/>
          <w:szCs w:val="24"/>
        </w:rPr>
        <w:object w:dxaOrig="4377" w:dyaOrig="3916">
          <v:shape id="_x0000_i1057" type="#_x0000_t75" style="width:219.45pt;height:195.2pt" o:ole="">
            <v:imagedata r:id="rId77" o:title=""/>
          </v:shape>
          <o:OLEObject Type="Embed" ProgID="Origin50.Graph" ShapeID="_x0000_i1057" DrawAspect="Content" ObjectID="_1547981305" r:id="rId78"/>
        </w:object>
      </w:r>
      <w:r w:rsidRPr="008567B9">
        <w:rPr>
          <w:rFonts w:ascii="Times New Roman" w:hAnsi="Times New Roman" w:cs="Times New Roman"/>
          <w:sz w:val="24"/>
          <w:szCs w:val="24"/>
        </w:rPr>
        <w:object w:dxaOrig="4377" w:dyaOrig="3916">
          <v:shape id="_x0000_i1058" type="#_x0000_t75" style="width:219.45pt;height:195.2pt" o:ole="">
            <v:imagedata r:id="rId79" o:title=""/>
          </v:shape>
          <o:OLEObject Type="Embed" ProgID="Origin50.Graph" ShapeID="_x0000_i1058" DrawAspect="Content" ObjectID="_1547981306" r:id="rId80"/>
        </w:object>
      </w:r>
    </w:p>
    <w:p w:rsidR="0025213D" w:rsidRPr="008567B9" w:rsidRDefault="00A4392F" w:rsidP="0025213D">
      <w:pPr>
        <w:jc w:val="center"/>
        <w:rPr>
          <w:rFonts w:ascii="Times New Roman" w:hAnsi="Times New Roman" w:cs="Times New Roman"/>
          <w:sz w:val="24"/>
          <w:szCs w:val="24"/>
        </w:rPr>
      </w:pPr>
      <w:r w:rsidRPr="008567B9">
        <w:rPr>
          <w:rFonts w:ascii="Times New Roman" w:hAnsi="Times New Roman" w:cs="Times New Roman"/>
          <w:sz w:val="24"/>
          <w:szCs w:val="24"/>
        </w:rPr>
        <w:object w:dxaOrig="4377" w:dyaOrig="3916">
          <v:shape id="_x0000_i1060" type="#_x0000_t75" style="width:219.45pt;height:195.2pt" o:ole="">
            <v:imagedata r:id="rId81" o:title=""/>
          </v:shape>
          <o:OLEObject Type="Embed" ProgID="Origin50.Graph" ShapeID="_x0000_i1060" DrawAspect="Content" ObjectID="_1547981307" r:id="rId82"/>
        </w:object>
      </w:r>
      <w:r w:rsidR="00517E43" w:rsidRPr="008567B9">
        <w:object w:dxaOrig="4377" w:dyaOrig="3916">
          <v:shape id="_x0000_i1059" type="#_x0000_t75" style="width:219.45pt;height:195.2pt" o:ole="">
            <v:imagedata r:id="rId83" o:title=""/>
          </v:shape>
          <o:OLEObject Type="Embed" ProgID="Origin50.Graph" ShapeID="_x0000_i1059" DrawAspect="Content" ObjectID="_1547981308" r:id="rId84"/>
        </w:object>
      </w:r>
    </w:p>
    <w:p w:rsidR="0025213D" w:rsidRPr="008567B9" w:rsidRDefault="0025213D" w:rsidP="0025213D">
      <w:pPr>
        <w:jc w:val="center"/>
        <w:rPr>
          <w:rFonts w:ascii="Times New Roman" w:hAnsi="Times New Roman" w:cs="Times New Roman"/>
          <w:sz w:val="24"/>
          <w:szCs w:val="24"/>
        </w:rPr>
      </w:pP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sz w:val="24"/>
          <w:szCs w:val="24"/>
        </w:rPr>
      </w:pPr>
      <w:r w:rsidRPr="008567B9">
        <w:rPr>
          <w:rFonts w:ascii="Times New Roman" w:hAnsi="Times New Roman" w:cs="Times New Roman"/>
          <w:b/>
          <w:sz w:val="24"/>
          <w:szCs w:val="24"/>
        </w:rPr>
        <w:t>Figure 8</w:t>
      </w:r>
    </w:p>
    <w:p w:rsidR="0025213D" w:rsidRPr="008567B9" w:rsidRDefault="0025213D" w:rsidP="0025213D">
      <w:pPr>
        <w:autoSpaceDE w:val="0"/>
        <w:autoSpaceDN w:val="0"/>
        <w:adjustRightInd w:val="0"/>
        <w:spacing w:after="0" w:line="480" w:lineRule="auto"/>
        <w:ind w:firstLine="720"/>
        <w:jc w:val="both"/>
        <w:rPr>
          <w:rFonts w:ascii="Times New Roman" w:hAnsi="Times New Roman" w:cs="Times New Roman"/>
          <w:sz w:val="24"/>
          <w:szCs w:val="24"/>
        </w:rPr>
      </w:pPr>
    </w:p>
    <w:p w:rsidR="0025213D" w:rsidRPr="008567B9" w:rsidRDefault="0025213D" w:rsidP="0025213D">
      <w:pPr>
        <w:autoSpaceDE w:val="0"/>
        <w:autoSpaceDN w:val="0"/>
        <w:adjustRightInd w:val="0"/>
        <w:spacing w:after="0" w:line="480" w:lineRule="auto"/>
        <w:ind w:firstLine="720"/>
        <w:jc w:val="both"/>
        <w:rPr>
          <w:rFonts w:ascii="Times New Roman" w:hAnsi="Times New Roman" w:cs="Times New Roman"/>
          <w:sz w:val="24"/>
          <w:szCs w:val="24"/>
        </w:rPr>
      </w:pPr>
    </w:p>
    <w:p w:rsidR="0025213D" w:rsidRPr="008567B9" w:rsidRDefault="0025213D" w:rsidP="0025213D">
      <w:pPr>
        <w:autoSpaceDE w:val="0"/>
        <w:autoSpaceDN w:val="0"/>
        <w:adjustRightInd w:val="0"/>
        <w:spacing w:after="0" w:line="480" w:lineRule="auto"/>
        <w:ind w:firstLine="720"/>
        <w:jc w:val="both"/>
        <w:rPr>
          <w:rFonts w:ascii="Times New Roman" w:hAnsi="Times New Roman" w:cs="Times New Roman"/>
          <w:sz w:val="24"/>
          <w:szCs w:val="24"/>
        </w:rPr>
      </w:pPr>
    </w:p>
    <w:p w:rsidR="0025213D" w:rsidRPr="008567B9" w:rsidRDefault="0025213D" w:rsidP="0025213D">
      <w:pPr>
        <w:autoSpaceDE w:val="0"/>
        <w:autoSpaceDN w:val="0"/>
        <w:adjustRightInd w:val="0"/>
        <w:spacing w:after="0" w:line="480" w:lineRule="auto"/>
        <w:ind w:firstLine="720"/>
        <w:jc w:val="both"/>
        <w:rPr>
          <w:rFonts w:ascii="Times New Roman" w:hAnsi="Times New Roman" w:cs="Times New Roman"/>
          <w:sz w:val="24"/>
          <w:szCs w:val="24"/>
        </w:rPr>
      </w:pPr>
    </w:p>
    <w:p w:rsidR="009364C2" w:rsidRPr="008567B9" w:rsidRDefault="009364C2" w:rsidP="0025213D">
      <w:pPr>
        <w:autoSpaceDE w:val="0"/>
        <w:autoSpaceDN w:val="0"/>
        <w:adjustRightInd w:val="0"/>
        <w:spacing w:after="0" w:line="480" w:lineRule="auto"/>
        <w:ind w:firstLine="720"/>
        <w:jc w:val="both"/>
        <w:rPr>
          <w:rFonts w:ascii="Times New Roman" w:hAnsi="Times New Roman" w:cs="Times New Roman"/>
          <w:sz w:val="24"/>
          <w:szCs w:val="24"/>
        </w:rPr>
      </w:pPr>
    </w:p>
    <w:p w:rsidR="009364C2" w:rsidRPr="008567B9" w:rsidRDefault="009364C2" w:rsidP="0025213D">
      <w:pPr>
        <w:autoSpaceDE w:val="0"/>
        <w:autoSpaceDN w:val="0"/>
        <w:adjustRightInd w:val="0"/>
        <w:spacing w:after="0" w:line="480" w:lineRule="auto"/>
        <w:ind w:firstLine="720"/>
        <w:jc w:val="both"/>
        <w:rPr>
          <w:rFonts w:ascii="Times New Roman" w:hAnsi="Times New Roman" w:cs="Times New Roman"/>
          <w:sz w:val="24"/>
          <w:szCs w:val="24"/>
        </w:rPr>
      </w:pPr>
    </w:p>
    <w:p w:rsidR="0025213D" w:rsidRPr="008567B9" w:rsidRDefault="0025213D" w:rsidP="0025213D">
      <w:pPr>
        <w:autoSpaceDE w:val="0"/>
        <w:autoSpaceDN w:val="0"/>
        <w:adjustRightInd w:val="0"/>
        <w:spacing w:after="0" w:line="480" w:lineRule="auto"/>
        <w:ind w:firstLine="720"/>
        <w:jc w:val="both"/>
        <w:rPr>
          <w:rFonts w:ascii="Times New Roman" w:hAnsi="Times New Roman" w:cs="Times New Roman"/>
          <w:sz w:val="24"/>
          <w:szCs w:val="24"/>
        </w:rPr>
      </w:pPr>
    </w:p>
    <w:p w:rsidR="0025213D" w:rsidRPr="008567B9" w:rsidRDefault="009364C2" w:rsidP="0025213D">
      <w:pPr>
        <w:autoSpaceDE w:val="0"/>
        <w:autoSpaceDN w:val="0"/>
        <w:adjustRightInd w:val="0"/>
        <w:spacing w:after="0" w:line="480" w:lineRule="auto"/>
        <w:ind w:firstLine="720"/>
        <w:jc w:val="center"/>
        <w:rPr>
          <w:rFonts w:ascii="Times New Roman" w:hAnsi="Times New Roman" w:cs="Times New Roman"/>
          <w:b/>
          <w:sz w:val="24"/>
          <w:szCs w:val="24"/>
        </w:rPr>
      </w:pPr>
      <w:r w:rsidRPr="008567B9">
        <w:rPr>
          <w:rFonts w:ascii="Times New Roman" w:hAnsi="Times New Roman" w:cs="Times New Roman"/>
          <w:b/>
          <w:sz w:val="24"/>
          <w:szCs w:val="24"/>
        </w:rPr>
        <w:lastRenderedPageBreak/>
        <w:t>Table of contents image</w:t>
      </w:r>
    </w:p>
    <w:p w:rsidR="0025213D" w:rsidRPr="008567B9" w:rsidRDefault="004F0A1D" w:rsidP="0025213D">
      <w:pPr>
        <w:autoSpaceDE w:val="0"/>
        <w:autoSpaceDN w:val="0"/>
        <w:adjustRightInd w:val="0"/>
        <w:spacing w:after="0" w:line="480" w:lineRule="auto"/>
        <w:ind w:firstLine="720"/>
        <w:jc w:val="center"/>
        <w:rPr>
          <w:rFonts w:ascii="Times New Roman" w:hAnsi="Times New Roman" w:cs="Times New Roman"/>
          <w:b/>
          <w:sz w:val="24"/>
          <w:szCs w:val="24"/>
        </w:rPr>
      </w:pPr>
      <w:r w:rsidRPr="008567B9">
        <w:rPr>
          <w:rFonts w:ascii="Times New Roman" w:hAnsi="Times New Roman" w:cs="Times New Roman"/>
          <w:b/>
          <w:noProof/>
          <w:sz w:val="24"/>
          <w:szCs w:val="24"/>
        </w:rPr>
        <w:drawing>
          <wp:inline distT="0" distB="0" distL="0" distR="0">
            <wp:extent cx="5943600" cy="4457700"/>
            <wp:effectExtent l="0" t="0" r="0" b="0"/>
            <wp:docPr id="7" name="Picture 7" descr="E:\NIIST 2016\Work\RGO_RuO2-CNC\Manuscript\ACS sustainable Chemistry and Engineering\TOC_ACSS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NIIST 2016\Work\RGO_RuO2-CNC\Manuscript\ACS sustainable Chemistry and Engineering\TOC_ACSSCE.t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b/>
          <w:sz w:val="24"/>
          <w:szCs w:val="24"/>
        </w:rPr>
      </w:pP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b/>
          <w:sz w:val="24"/>
          <w:szCs w:val="24"/>
        </w:rPr>
      </w:pP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b/>
          <w:sz w:val="24"/>
          <w:szCs w:val="24"/>
        </w:rPr>
      </w:pPr>
      <w:r w:rsidRPr="008567B9">
        <w:rPr>
          <w:rFonts w:ascii="Times New Roman" w:hAnsi="Times New Roman" w:cs="Times New Roman"/>
          <w:b/>
          <w:sz w:val="24"/>
          <w:szCs w:val="24"/>
        </w:rPr>
        <w:t>Schematic and SEM image of RGO-</w:t>
      </w:r>
      <w:r w:rsidR="00413AD2" w:rsidRPr="008567B9">
        <w:rPr>
          <w:rFonts w:ascii="Times New Roman" w:hAnsi="Times New Roman" w:cs="Times New Roman"/>
          <w:b/>
          <w:sz w:val="24"/>
          <w:szCs w:val="24"/>
        </w:rPr>
        <w:t>(</w:t>
      </w:r>
      <w:r w:rsidRPr="008567B9">
        <w:rPr>
          <w:rFonts w:ascii="Times New Roman" w:hAnsi="Times New Roman" w:cs="Times New Roman"/>
          <w:b/>
          <w:sz w:val="24"/>
          <w:szCs w:val="24"/>
        </w:rPr>
        <w:t>RuO</w:t>
      </w:r>
      <w:r w:rsidRPr="008567B9">
        <w:rPr>
          <w:rFonts w:ascii="Times New Roman" w:hAnsi="Times New Roman" w:cs="Times New Roman"/>
          <w:b/>
          <w:sz w:val="24"/>
          <w:szCs w:val="24"/>
          <w:vertAlign w:val="subscript"/>
        </w:rPr>
        <w:t>2</w:t>
      </w:r>
      <w:r w:rsidRPr="008567B9">
        <w:rPr>
          <w:rFonts w:ascii="Times New Roman" w:hAnsi="Times New Roman" w:cs="Times New Roman"/>
          <w:b/>
          <w:sz w:val="24"/>
          <w:szCs w:val="24"/>
        </w:rPr>
        <w:t>/CNCs</w:t>
      </w:r>
      <w:r w:rsidR="00413AD2" w:rsidRPr="008567B9">
        <w:rPr>
          <w:rFonts w:ascii="Times New Roman" w:hAnsi="Times New Roman" w:cs="Times New Roman"/>
          <w:b/>
          <w:sz w:val="24"/>
          <w:szCs w:val="24"/>
        </w:rPr>
        <w:t>)</w:t>
      </w:r>
      <w:r w:rsidRPr="008567B9">
        <w:rPr>
          <w:rFonts w:ascii="Times New Roman" w:hAnsi="Times New Roman" w:cs="Times New Roman"/>
          <w:b/>
          <w:sz w:val="24"/>
          <w:szCs w:val="24"/>
        </w:rPr>
        <w:t xml:space="preserve"> composite and schematic of the RGO-</w:t>
      </w:r>
      <w:r w:rsidR="00413AD2" w:rsidRPr="008567B9">
        <w:rPr>
          <w:rFonts w:ascii="Times New Roman" w:hAnsi="Times New Roman" w:cs="Times New Roman"/>
          <w:b/>
          <w:sz w:val="24"/>
          <w:szCs w:val="24"/>
        </w:rPr>
        <w:t>(</w:t>
      </w:r>
      <w:r w:rsidRPr="008567B9">
        <w:rPr>
          <w:rFonts w:ascii="Times New Roman" w:hAnsi="Times New Roman" w:cs="Times New Roman"/>
          <w:b/>
          <w:sz w:val="24"/>
          <w:szCs w:val="24"/>
        </w:rPr>
        <w:t>RuO</w:t>
      </w:r>
      <w:r w:rsidRPr="008567B9">
        <w:rPr>
          <w:rFonts w:ascii="Times New Roman" w:hAnsi="Times New Roman" w:cs="Times New Roman"/>
          <w:b/>
          <w:sz w:val="24"/>
          <w:szCs w:val="24"/>
          <w:vertAlign w:val="subscript"/>
        </w:rPr>
        <w:t>2</w:t>
      </w:r>
      <w:r w:rsidRPr="008567B9">
        <w:rPr>
          <w:rFonts w:ascii="Times New Roman" w:hAnsi="Times New Roman" w:cs="Times New Roman"/>
          <w:b/>
          <w:sz w:val="24"/>
          <w:szCs w:val="24"/>
        </w:rPr>
        <w:t>/CNCs</w:t>
      </w:r>
      <w:r w:rsidR="00413AD2" w:rsidRPr="008567B9">
        <w:rPr>
          <w:rFonts w:ascii="Times New Roman" w:hAnsi="Times New Roman" w:cs="Times New Roman"/>
          <w:b/>
          <w:sz w:val="24"/>
          <w:szCs w:val="24"/>
        </w:rPr>
        <w:t>)</w:t>
      </w:r>
      <w:r w:rsidRPr="008567B9">
        <w:rPr>
          <w:rFonts w:ascii="Times New Roman" w:hAnsi="Times New Roman" w:cs="Times New Roman"/>
          <w:b/>
          <w:sz w:val="24"/>
          <w:szCs w:val="24"/>
        </w:rPr>
        <w:t xml:space="preserve"> //RGO asymmetric capacitor</w:t>
      </w:r>
    </w:p>
    <w:p w:rsidR="0025213D" w:rsidRPr="008567B9" w:rsidRDefault="0025213D" w:rsidP="0025213D">
      <w:pPr>
        <w:autoSpaceDE w:val="0"/>
        <w:autoSpaceDN w:val="0"/>
        <w:adjustRightInd w:val="0"/>
        <w:spacing w:after="0" w:line="480" w:lineRule="auto"/>
        <w:ind w:firstLine="720"/>
        <w:jc w:val="center"/>
        <w:rPr>
          <w:rFonts w:ascii="Times New Roman" w:hAnsi="Times New Roman" w:cs="Times New Roman"/>
          <w:b/>
          <w:sz w:val="24"/>
          <w:szCs w:val="24"/>
        </w:rPr>
      </w:pPr>
    </w:p>
    <w:p w:rsidR="00C75D91" w:rsidRPr="008567B9" w:rsidRDefault="00C75D91" w:rsidP="006957E3">
      <w:pPr>
        <w:rPr>
          <w:rFonts w:ascii="Times New Roman" w:hAnsi="Times New Roman" w:cs="Times New Roman"/>
          <w:b/>
          <w:sz w:val="24"/>
          <w:szCs w:val="24"/>
        </w:rPr>
      </w:pPr>
    </w:p>
    <w:sectPr w:rsidR="00C75D91" w:rsidRPr="008567B9">
      <w:footerReference w:type="default" r:id="rId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C0F" w:rsidRDefault="00B34C0F" w:rsidP="004E4EFA">
      <w:pPr>
        <w:spacing w:after="0" w:line="240" w:lineRule="auto"/>
      </w:pPr>
      <w:r>
        <w:separator/>
      </w:r>
    </w:p>
  </w:endnote>
  <w:endnote w:type="continuationSeparator" w:id="0">
    <w:p w:rsidR="00B34C0F" w:rsidRDefault="00B34C0F" w:rsidP="004E4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dvOT1ef757c0">
    <w:altName w:val="Arial Unicode MS"/>
    <w:panose1 w:val="00000000000000000000"/>
    <w:charset w:val="81"/>
    <w:family w:val="auto"/>
    <w:notTrueType/>
    <w:pitch w:val="default"/>
    <w:sig w:usb0="00000001" w:usb1="09060000" w:usb2="00000010" w:usb3="00000000" w:csb0="0008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MTSY-ACS">
    <w:altName w:val="Arial Unicode MS"/>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4207663"/>
      <w:docPartObj>
        <w:docPartGallery w:val="Page Numbers (Bottom of Page)"/>
        <w:docPartUnique/>
      </w:docPartObj>
    </w:sdtPr>
    <w:sdtEndPr>
      <w:rPr>
        <w:noProof/>
      </w:rPr>
    </w:sdtEndPr>
    <w:sdtContent>
      <w:p w:rsidR="00262D21" w:rsidRDefault="00262D21">
        <w:pPr>
          <w:pStyle w:val="Footer"/>
          <w:jc w:val="center"/>
        </w:pPr>
        <w:r>
          <w:fldChar w:fldCharType="begin"/>
        </w:r>
        <w:r>
          <w:instrText xml:space="preserve"> PAGE   \* MERGEFORMAT </w:instrText>
        </w:r>
        <w:r>
          <w:fldChar w:fldCharType="separate"/>
        </w:r>
        <w:r w:rsidR="00270C02">
          <w:rPr>
            <w:noProof/>
          </w:rPr>
          <w:t>28</w:t>
        </w:r>
        <w:r>
          <w:rPr>
            <w:noProof/>
          </w:rPr>
          <w:fldChar w:fldCharType="end"/>
        </w:r>
      </w:p>
    </w:sdtContent>
  </w:sdt>
  <w:p w:rsidR="00262D21" w:rsidRDefault="00262D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C0F" w:rsidRDefault="00B34C0F" w:rsidP="004E4EFA">
      <w:pPr>
        <w:spacing w:after="0" w:line="240" w:lineRule="auto"/>
      </w:pPr>
      <w:r>
        <w:separator/>
      </w:r>
    </w:p>
  </w:footnote>
  <w:footnote w:type="continuationSeparator" w:id="0">
    <w:p w:rsidR="00B34C0F" w:rsidRDefault="00B34C0F" w:rsidP="004E4E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94A03"/>
    <w:multiLevelType w:val="hybridMultilevel"/>
    <w:tmpl w:val="D83AA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754F6"/>
    <w:multiLevelType w:val="hybridMultilevel"/>
    <w:tmpl w:val="1138012C"/>
    <w:lvl w:ilvl="0" w:tplc="0409000F">
      <w:start w:val="1"/>
      <w:numFmt w:val="decimal"/>
      <w:lvlText w:val="%1."/>
      <w:lvlJc w:val="left"/>
      <w:pPr>
        <w:ind w:left="720" w:hanging="360"/>
      </w:pPr>
    </w:lvl>
    <w:lvl w:ilvl="1" w:tplc="30C2D3DE">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5B6FCA"/>
    <w:multiLevelType w:val="hybridMultilevel"/>
    <w:tmpl w:val="BD724C54"/>
    <w:lvl w:ilvl="0" w:tplc="0366BD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E9289F"/>
    <w:multiLevelType w:val="hybridMultilevel"/>
    <w:tmpl w:val="13F04606"/>
    <w:lvl w:ilvl="0" w:tplc="0908E0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lectrochimica Acta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05esvszmps0wgefatoxveamt5adz2vdzs9f&quot;&gt;My EndNote Library&lt;record-ids&gt;&lt;item&gt;1&lt;/item&gt;&lt;item&gt;2&lt;/item&gt;&lt;item&gt;4&lt;/item&gt;&lt;item&gt;8&lt;/item&gt;&lt;item&gt;13&lt;/item&gt;&lt;item&gt;15&lt;/item&gt;&lt;item&gt;17&lt;/item&gt;&lt;item&gt;18&lt;/item&gt;&lt;item&gt;26&lt;/item&gt;&lt;item&gt;32&lt;/item&gt;&lt;item&gt;36&lt;/item&gt;&lt;item&gt;43&lt;/item&gt;&lt;item&gt;44&lt;/item&gt;&lt;item&gt;46&lt;/item&gt;&lt;item&gt;47&lt;/item&gt;&lt;item&gt;48&lt;/item&gt;&lt;item&gt;50&lt;/item&gt;&lt;item&gt;52&lt;/item&gt;&lt;item&gt;53&lt;/item&gt;&lt;item&gt;54&lt;/item&gt;&lt;item&gt;55&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record-ids&gt;&lt;/item&gt;&lt;/Libraries&gt;"/>
  </w:docVars>
  <w:rsids>
    <w:rsidRoot w:val="007D26E9"/>
    <w:rsid w:val="00013482"/>
    <w:rsid w:val="00013989"/>
    <w:rsid w:val="00014154"/>
    <w:rsid w:val="00023D42"/>
    <w:rsid w:val="00024F12"/>
    <w:rsid w:val="00037450"/>
    <w:rsid w:val="00043170"/>
    <w:rsid w:val="00047258"/>
    <w:rsid w:val="00050EA6"/>
    <w:rsid w:val="0006092F"/>
    <w:rsid w:val="00072EF9"/>
    <w:rsid w:val="00081DDD"/>
    <w:rsid w:val="000927D5"/>
    <w:rsid w:val="00097A4A"/>
    <w:rsid w:val="000A07C5"/>
    <w:rsid w:val="000A3874"/>
    <w:rsid w:val="000B5386"/>
    <w:rsid w:val="000D2F95"/>
    <w:rsid w:val="000D7E2C"/>
    <w:rsid w:val="000E0D01"/>
    <w:rsid w:val="000E56BE"/>
    <w:rsid w:val="000F373A"/>
    <w:rsid w:val="00124D50"/>
    <w:rsid w:val="00127426"/>
    <w:rsid w:val="00130BCB"/>
    <w:rsid w:val="00137EE8"/>
    <w:rsid w:val="0014355B"/>
    <w:rsid w:val="00144DEA"/>
    <w:rsid w:val="0015166D"/>
    <w:rsid w:val="00165C0F"/>
    <w:rsid w:val="001714F0"/>
    <w:rsid w:val="00171B07"/>
    <w:rsid w:val="001919AB"/>
    <w:rsid w:val="00193C37"/>
    <w:rsid w:val="00197148"/>
    <w:rsid w:val="001A5578"/>
    <w:rsid w:val="001A680D"/>
    <w:rsid w:val="001C5185"/>
    <w:rsid w:val="001D5759"/>
    <w:rsid w:val="001E2CB3"/>
    <w:rsid w:val="001E5B41"/>
    <w:rsid w:val="002002F0"/>
    <w:rsid w:val="00205A17"/>
    <w:rsid w:val="002104DF"/>
    <w:rsid w:val="0024624F"/>
    <w:rsid w:val="00247F87"/>
    <w:rsid w:val="00250E1D"/>
    <w:rsid w:val="0025213D"/>
    <w:rsid w:val="0025419C"/>
    <w:rsid w:val="002557AB"/>
    <w:rsid w:val="00256D10"/>
    <w:rsid w:val="00262D21"/>
    <w:rsid w:val="00265B63"/>
    <w:rsid w:val="00266045"/>
    <w:rsid w:val="00270C02"/>
    <w:rsid w:val="00273CAF"/>
    <w:rsid w:val="002754F9"/>
    <w:rsid w:val="00285F94"/>
    <w:rsid w:val="00290086"/>
    <w:rsid w:val="002B0A2E"/>
    <w:rsid w:val="002B2240"/>
    <w:rsid w:val="002B7606"/>
    <w:rsid w:val="002C075C"/>
    <w:rsid w:val="002C155D"/>
    <w:rsid w:val="002C3449"/>
    <w:rsid w:val="002C58BA"/>
    <w:rsid w:val="002C72DF"/>
    <w:rsid w:val="002E0341"/>
    <w:rsid w:val="002E4FCC"/>
    <w:rsid w:val="002F4BEA"/>
    <w:rsid w:val="00300C23"/>
    <w:rsid w:val="00303277"/>
    <w:rsid w:val="0031213E"/>
    <w:rsid w:val="00317DA5"/>
    <w:rsid w:val="0032004D"/>
    <w:rsid w:val="0032360C"/>
    <w:rsid w:val="003314DF"/>
    <w:rsid w:val="00332D04"/>
    <w:rsid w:val="00352D59"/>
    <w:rsid w:val="00364B01"/>
    <w:rsid w:val="00373AB5"/>
    <w:rsid w:val="00376E5E"/>
    <w:rsid w:val="003814F3"/>
    <w:rsid w:val="003839C3"/>
    <w:rsid w:val="00387E3B"/>
    <w:rsid w:val="0039063B"/>
    <w:rsid w:val="003A2F5E"/>
    <w:rsid w:val="003A5D38"/>
    <w:rsid w:val="003B4590"/>
    <w:rsid w:val="003B4748"/>
    <w:rsid w:val="003C1E86"/>
    <w:rsid w:val="003C20A3"/>
    <w:rsid w:val="003D5CF3"/>
    <w:rsid w:val="003E32FA"/>
    <w:rsid w:val="003F14B3"/>
    <w:rsid w:val="003F6D27"/>
    <w:rsid w:val="0040225C"/>
    <w:rsid w:val="00402F81"/>
    <w:rsid w:val="00404D11"/>
    <w:rsid w:val="00412F22"/>
    <w:rsid w:val="00413AD2"/>
    <w:rsid w:val="00413B7D"/>
    <w:rsid w:val="0042121B"/>
    <w:rsid w:val="004312B6"/>
    <w:rsid w:val="0043651A"/>
    <w:rsid w:val="004502CA"/>
    <w:rsid w:val="004659E2"/>
    <w:rsid w:val="00473C2C"/>
    <w:rsid w:val="00482A2B"/>
    <w:rsid w:val="00491D2E"/>
    <w:rsid w:val="004A0FE5"/>
    <w:rsid w:val="004A6AE7"/>
    <w:rsid w:val="004E0DB9"/>
    <w:rsid w:val="004E4EFA"/>
    <w:rsid w:val="004E66F1"/>
    <w:rsid w:val="004F0A1D"/>
    <w:rsid w:val="004F7598"/>
    <w:rsid w:val="00517E43"/>
    <w:rsid w:val="00520C1D"/>
    <w:rsid w:val="00524813"/>
    <w:rsid w:val="00533315"/>
    <w:rsid w:val="005431FC"/>
    <w:rsid w:val="00554F3D"/>
    <w:rsid w:val="00561507"/>
    <w:rsid w:val="005633EF"/>
    <w:rsid w:val="00566C4D"/>
    <w:rsid w:val="00567583"/>
    <w:rsid w:val="00572F03"/>
    <w:rsid w:val="00573CA4"/>
    <w:rsid w:val="005831E7"/>
    <w:rsid w:val="00583B6B"/>
    <w:rsid w:val="005929E6"/>
    <w:rsid w:val="00592C36"/>
    <w:rsid w:val="00592EBB"/>
    <w:rsid w:val="005A1866"/>
    <w:rsid w:val="005A4622"/>
    <w:rsid w:val="005A7C9E"/>
    <w:rsid w:val="005B227F"/>
    <w:rsid w:val="005B4E39"/>
    <w:rsid w:val="005B637F"/>
    <w:rsid w:val="005C3490"/>
    <w:rsid w:val="005D20A3"/>
    <w:rsid w:val="005E2786"/>
    <w:rsid w:val="005E4ADE"/>
    <w:rsid w:val="005E6608"/>
    <w:rsid w:val="005E6ABC"/>
    <w:rsid w:val="00627A4C"/>
    <w:rsid w:val="006500BD"/>
    <w:rsid w:val="00652F59"/>
    <w:rsid w:val="0065564D"/>
    <w:rsid w:val="00670FFD"/>
    <w:rsid w:val="006759C0"/>
    <w:rsid w:val="0067795C"/>
    <w:rsid w:val="00682478"/>
    <w:rsid w:val="00692696"/>
    <w:rsid w:val="00695520"/>
    <w:rsid w:val="006957E3"/>
    <w:rsid w:val="006A770E"/>
    <w:rsid w:val="006B2A73"/>
    <w:rsid w:val="006B3B69"/>
    <w:rsid w:val="006B75C3"/>
    <w:rsid w:val="006D3950"/>
    <w:rsid w:val="006D4E79"/>
    <w:rsid w:val="006E0ADD"/>
    <w:rsid w:val="006F079C"/>
    <w:rsid w:val="006F4501"/>
    <w:rsid w:val="00700384"/>
    <w:rsid w:val="00701BD1"/>
    <w:rsid w:val="00704C4A"/>
    <w:rsid w:val="00724540"/>
    <w:rsid w:val="00746B29"/>
    <w:rsid w:val="007505C2"/>
    <w:rsid w:val="00752EEA"/>
    <w:rsid w:val="007534E8"/>
    <w:rsid w:val="007560F5"/>
    <w:rsid w:val="0076072E"/>
    <w:rsid w:val="00774323"/>
    <w:rsid w:val="007925C9"/>
    <w:rsid w:val="00796B46"/>
    <w:rsid w:val="007A026C"/>
    <w:rsid w:val="007A45D7"/>
    <w:rsid w:val="007B2D6C"/>
    <w:rsid w:val="007C54E5"/>
    <w:rsid w:val="007C6D38"/>
    <w:rsid w:val="007D176A"/>
    <w:rsid w:val="007D26E9"/>
    <w:rsid w:val="007E0D2F"/>
    <w:rsid w:val="007F2DAF"/>
    <w:rsid w:val="007F4FB9"/>
    <w:rsid w:val="00802109"/>
    <w:rsid w:val="00807D4C"/>
    <w:rsid w:val="00822BA4"/>
    <w:rsid w:val="008239D2"/>
    <w:rsid w:val="00823F69"/>
    <w:rsid w:val="008242EF"/>
    <w:rsid w:val="0083694A"/>
    <w:rsid w:val="008418A9"/>
    <w:rsid w:val="008503F8"/>
    <w:rsid w:val="00854707"/>
    <w:rsid w:val="008567B9"/>
    <w:rsid w:val="00864963"/>
    <w:rsid w:val="008900AD"/>
    <w:rsid w:val="0089443D"/>
    <w:rsid w:val="008C1B73"/>
    <w:rsid w:val="008C5B6F"/>
    <w:rsid w:val="008D484F"/>
    <w:rsid w:val="008D7CE8"/>
    <w:rsid w:val="008F37A7"/>
    <w:rsid w:val="0090074E"/>
    <w:rsid w:val="0090543F"/>
    <w:rsid w:val="00916523"/>
    <w:rsid w:val="0092461A"/>
    <w:rsid w:val="009264C8"/>
    <w:rsid w:val="009364C2"/>
    <w:rsid w:val="00937257"/>
    <w:rsid w:val="00964705"/>
    <w:rsid w:val="00966ABF"/>
    <w:rsid w:val="0097432E"/>
    <w:rsid w:val="00987A48"/>
    <w:rsid w:val="009913ED"/>
    <w:rsid w:val="009950F0"/>
    <w:rsid w:val="009A0A44"/>
    <w:rsid w:val="009A1B99"/>
    <w:rsid w:val="009B1DDD"/>
    <w:rsid w:val="009C6566"/>
    <w:rsid w:val="009D15D0"/>
    <w:rsid w:val="009E6A72"/>
    <w:rsid w:val="00A115DC"/>
    <w:rsid w:val="00A20F5B"/>
    <w:rsid w:val="00A228B7"/>
    <w:rsid w:val="00A41529"/>
    <w:rsid w:val="00A4392F"/>
    <w:rsid w:val="00A54983"/>
    <w:rsid w:val="00A724B7"/>
    <w:rsid w:val="00A74977"/>
    <w:rsid w:val="00A75840"/>
    <w:rsid w:val="00A81DCF"/>
    <w:rsid w:val="00A85E54"/>
    <w:rsid w:val="00A93FDF"/>
    <w:rsid w:val="00A9599E"/>
    <w:rsid w:val="00AC15C1"/>
    <w:rsid w:val="00AC67E8"/>
    <w:rsid w:val="00AC7AA5"/>
    <w:rsid w:val="00AD2522"/>
    <w:rsid w:val="00AD2673"/>
    <w:rsid w:val="00AD3382"/>
    <w:rsid w:val="00AD5A7C"/>
    <w:rsid w:val="00AE7D4D"/>
    <w:rsid w:val="00AF64F6"/>
    <w:rsid w:val="00B00E93"/>
    <w:rsid w:val="00B03C09"/>
    <w:rsid w:val="00B04209"/>
    <w:rsid w:val="00B10F9D"/>
    <w:rsid w:val="00B208FE"/>
    <w:rsid w:val="00B26A44"/>
    <w:rsid w:val="00B32F0F"/>
    <w:rsid w:val="00B33845"/>
    <w:rsid w:val="00B34C0F"/>
    <w:rsid w:val="00B51662"/>
    <w:rsid w:val="00B6646D"/>
    <w:rsid w:val="00B93721"/>
    <w:rsid w:val="00B946AC"/>
    <w:rsid w:val="00BA1D07"/>
    <w:rsid w:val="00BB2E07"/>
    <w:rsid w:val="00BD002A"/>
    <w:rsid w:val="00BE55DA"/>
    <w:rsid w:val="00BE78AC"/>
    <w:rsid w:val="00C02271"/>
    <w:rsid w:val="00C02A44"/>
    <w:rsid w:val="00C10961"/>
    <w:rsid w:val="00C12609"/>
    <w:rsid w:val="00C14435"/>
    <w:rsid w:val="00C40F7E"/>
    <w:rsid w:val="00C46CF9"/>
    <w:rsid w:val="00C4726B"/>
    <w:rsid w:val="00C54727"/>
    <w:rsid w:val="00C64B68"/>
    <w:rsid w:val="00C70C0F"/>
    <w:rsid w:val="00C73F20"/>
    <w:rsid w:val="00C75D91"/>
    <w:rsid w:val="00C81281"/>
    <w:rsid w:val="00C909BE"/>
    <w:rsid w:val="00C926C5"/>
    <w:rsid w:val="00CA1097"/>
    <w:rsid w:val="00CA3FDF"/>
    <w:rsid w:val="00CB2117"/>
    <w:rsid w:val="00CB52F6"/>
    <w:rsid w:val="00CD2A90"/>
    <w:rsid w:val="00CF3790"/>
    <w:rsid w:val="00CF5CAA"/>
    <w:rsid w:val="00D00E8C"/>
    <w:rsid w:val="00D1035F"/>
    <w:rsid w:val="00D112A0"/>
    <w:rsid w:val="00D112E1"/>
    <w:rsid w:val="00D122A4"/>
    <w:rsid w:val="00D134E3"/>
    <w:rsid w:val="00D15235"/>
    <w:rsid w:val="00D2218F"/>
    <w:rsid w:val="00D25CF9"/>
    <w:rsid w:val="00D301F8"/>
    <w:rsid w:val="00D41609"/>
    <w:rsid w:val="00D43FDC"/>
    <w:rsid w:val="00D5702A"/>
    <w:rsid w:val="00D605DD"/>
    <w:rsid w:val="00D702B4"/>
    <w:rsid w:val="00D81441"/>
    <w:rsid w:val="00D9148C"/>
    <w:rsid w:val="00D9513D"/>
    <w:rsid w:val="00D96D85"/>
    <w:rsid w:val="00DA007E"/>
    <w:rsid w:val="00DA14FA"/>
    <w:rsid w:val="00DA1EEA"/>
    <w:rsid w:val="00DA400F"/>
    <w:rsid w:val="00DB4195"/>
    <w:rsid w:val="00DB6409"/>
    <w:rsid w:val="00DC143E"/>
    <w:rsid w:val="00DC69C9"/>
    <w:rsid w:val="00DD543A"/>
    <w:rsid w:val="00DE3FA1"/>
    <w:rsid w:val="00DF00ED"/>
    <w:rsid w:val="00DF183D"/>
    <w:rsid w:val="00DF64C9"/>
    <w:rsid w:val="00DF65BE"/>
    <w:rsid w:val="00E03738"/>
    <w:rsid w:val="00E10309"/>
    <w:rsid w:val="00E2155B"/>
    <w:rsid w:val="00E55879"/>
    <w:rsid w:val="00E55D10"/>
    <w:rsid w:val="00E63378"/>
    <w:rsid w:val="00E7416B"/>
    <w:rsid w:val="00E742B1"/>
    <w:rsid w:val="00E80652"/>
    <w:rsid w:val="00E83393"/>
    <w:rsid w:val="00E84F27"/>
    <w:rsid w:val="00E87135"/>
    <w:rsid w:val="00EA622A"/>
    <w:rsid w:val="00EB1CB7"/>
    <w:rsid w:val="00EB3176"/>
    <w:rsid w:val="00EB6BA3"/>
    <w:rsid w:val="00EB7E61"/>
    <w:rsid w:val="00EC303A"/>
    <w:rsid w:val="00EC69D3"/>
    <w:rsid w:val="00ED2DAD"/>
    <w:rsid w:val="00ED37FD"/>
    <w:rsid w:val="00F037D3"/>
    <w:rsid w:val="00F10CCC"/>
    <w:rsid w:val="00F237D9"/>
    <w:rsid w:val="00F24C72"/>
    <w:rsid w:val="00F30C58"/>
    <w:rsid w:val="00F34A44"/>
    <w:rsid w:val="00F377AB"/>
    <w:rsid w:val="00F43788"/>
    <w:rsid w:val="00F43BC1"/>
    <w:rsid w:val="00F611D6"/>
    <w:rsid w:val="00F620CF"/>
    <w:rsid w:val="00F64415"/>
    <w:rsid w:val="00F82071"/>
    <w:rsid w:val="00F847CF"/>
    <w:rsid w:val="00F9736C"/>
    <w:rsid w:val="00FA3B36"/>
    <w:rsid w:val="00FA56D3"/>
    <w:rsid w:val="00FB01E0"/>
    <w:rsid w:val="00FB1F03"/>
    <w:rsid w:val="00FB3CCB"/>
    <w:rsid w:val="00FB4EB4"/>
    <w:rsid w:val="00FC4FE3"/>
    <w:rsid w:val="00FD50FB"/>
    <w:rsid w:val="00FD6C86"/>
    <w:rsid w:val="00FF1AB5"/>
    <w:rsid w:val="00FF4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3A442-F8AA-4373-A306-A5A61D2BF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520"/>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5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64D"/>
    <w:rPr>
      <w:rFonts w:ascii="Tahoma" w:eastAsia="Calibri" w:hAnsi="Tahoma" w:cs="Tahoma"/>
      <w:sz w:val="16"/>
      <w:szCs w:val="16"/>
    </w:rPr>
  </w:style>
  <w:style w:type="paragraph" w:styleId="NoSpacing">
    <w:name w:val="No Spacing"/>
    <w:uiPriority w:val="1"/>
    <w:qFormat/>
    <w:rsid w:val="00746B29"/>
    <w:pPr>
      <w:spacing w:after="0" w:line="240" w:lineRule="auto"/>
    </w:pPr>
    <w:rPr>
      <w:rFonts w:ascii="Arial Narrow" w:eastAsia="Calibri" w:hAnsi="Arial Narrow" w:cs="Arial"/>
      <w:sz w:val="24"/>
      <w:lang w:val="en-IN"/>
    </w:rPr>
  </w:style>
  <w:style w:type="paragraph" w:styleId="Header">
    <w:name w:val="header"/>
    <w:basedOn w:val="Normal"/>
    <w:link w:val="HeaderChar"/>
    <w:uiPriority w:val="99"/>
    <w:unhideWhenUsed/>
    <w:rsid w:val="004E4E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EFA"/>
    <w:rPr>
      <w:rFonts w:ascii="Calibri" w:eastAsia="Calibri" w:hAnsi="Calibri" w:cs="Arial"/>
    </w:rPr>
  </w:style>
  <w:style w:type="paragraph" w:styleId="Footer">
    <w:name w:val="footer"/>
    <w:basedOn w:val="Normal"/>
    <w:link w:val="FooterChar"/>
    <w:uiPriority w:val="99"/>
    <w:unhideWhenUsed/>
    <w:rsid w:val="004E4E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EFA"/>
    <w:rPr>
      <w:rFonts w:ascii="Calibri" w:eastAsia="Calibri" w:hAnsi="Calibri" w:cs="Arial"/>
    </w:rPr>
  </w:style>
  <w:style w:type="paragraph" w:customStyle="1" w:styleId="EndNoteBibliographyTitle">
    <w:name w:val="EndNote Bibliography Title"/>
    <w:basedOn w:val="Normal"/>
    <w:link w:val="EndNoteBibliographyTitleChar"/>
    <w:rsid w:val="008D7CE8"/>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8D7CE8"/>
    <w:rPr>
      <w:rFonts w:ascii="Calibri" w:eastAsia="Calibri" w:hAnsi="Calibri" w:cs="Calibri"/>
      <w:noProof/>
    </w:rPr>
  </w:style>
  <w:style w:type="paragraph" w:customStyle="1" w:styleId="EndNoteBibliography">
    <w:name w:val="EndNote Bibliography"/>
    <w:basedOn w:val="Normal"/>
    <w:link w:val="EndNoteBibliographyChar"/>
    <w:rsid w:val="008D7CE8"/>
    <w:pPr>
      <w:spacing w:line="240" w:lineRule="auto"/>
    </w:pPr>
    <w:rPr>
      <w:rFonts w:cs="Calibri"/>
      <w:noProof/>
    </w:rPr>
  </w:style>
  <w:style w:type="character" w:customStyle="1" w:styleId="EndNoteBibliographyChar">
    <w:name w:val="EndNote Bibliography Char"/>
    <w:basedOn w:val="DefaultParagraphFont"/>
    <w:link w:val="EndNoteBibliography"/>
    <w:rsid w:val="008D7CE8"/>
    <w:rPr>
      <w:rFonts w:ascii="Calibri" w:eastAsia="Calibri" w:hAnsi="Calibri" w:cs="Calibri"/>
      <w:noProof/>
    </w:rPr>
  </w:style>
  <w:style w:type="character" w:styleId="Hyperlink">
    <w:name w:val="Hyperlink"/>
    <w:basedOn w:val="DefaultParagraphFont"/>
    <w:uiPriority w:val="99"/>
    <w:unhideWhenUsed/>
    <w:rsid w:val="008D7CE8"/>
    <w:rPr>
      <w:color w:val="0000FF" w:themeColor="hyperlink"/>
      <w:u w:val="single"/>
    </w:rPr>
  </w:style>
  <w:style w:type="paragraph" w:customStyle="1" w:styleId="N2Footnotes">
    <w:name w:val="N2 Footnotes"/>
    <w:qFormat/>
    <w:rsid w:val="0025419C"/>
    <w:pPr>
      <w:tabs>
        <w:tab w:val="left" w:pos="142"/>
      </w:tabs>
      <w:spacing w:after="0" w:line="190" w:lineRule="exact"/>
      <w:jc w:val="both"/>
    </w:pPr>
    <w:rPr>
      <w:rFonts w:ascii="Times New Roman" w:eastAsia="Times New Roman" w:hAnsi="Times New Roman" w:cs="Times New Roman"/>
      <w:noProof/>
      <w:sz w:val="16"/>
      <w:szCs w:val="20"/>
      <w:lang w:val="en-GB" w:eastAsia="en-GB"/>
    </w:rPr>
  </w:style>
  <w:style w:type="paragraph" w:styleId="PlainText">
    <w:name w:val="Plain Text"/>
    <w:basedOn w:val="Normal"/>
    <w:link w:val="PlainTextChar"/>
    <w:uiPriority w:val="99"/>
    <w:unhideWhenUsed/>
    <w:rsid w:val="00C4726B"/>
    <w:pPr>
      <w:spacing w:after="0" w:line="240" w:lineRule="auto"/>
    </w:pPr>
    <w:rPr>
      <w:rFonts w:ascii="Consolas" w:eastAsiaTheme="minorEastAsia" w:hAnsi="Consolas" w:cstheme="minorBidi"/>
      <w:sz w:val="21"/>
      <w:szCs w:val="21"/>
    </w:rPr>
  </w:style>
  <w:style w:type="character" w:customStyle="1" w:styleId="PlainTextChar">
    <w:name w:val="Plain Text Char"/>
    <w:basedOn w:val="DefaultParagraphFont"/>
    <w:link w:val="PlainText"/>
    <w:uiPriority w:val="99"/>
    <w:rsid w:val="00C4726B"/>
    <w:rPr>
      <w:rFonts w:ascii="Consolas" w:eastAsiaTheme="minorEastAsia" w:hAnsi="Consolas"/>
      <w:sz w:val="21"/>
      <w:szCs w:val="21"/>
    </w:rPr>
  </w:style>
  <w:style w:type="paragraph" w:styleId="ListParagraph">
    <w:name w:val="List Paragraph"/>
    <w:basedOn w:val="Normal"/>
    <w:uiPriority w:val="34"/>
    <w:qFormat/>
    <w:rsid w:val="00DB41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7.wmf"/><Relationship Id="rId42" Type="http://schemas.openxmlformats.org/officeDocument/2006/relationships/oleObject" Target="embeddings/oleObject18.bin"/><Relationship Id="rId47" Type="http://schemas.openxmlformats.org/officeDocument/2006/relationships/oleObject" Target="embeddings/oleObject20.bin"/><Relationship Id="rId63" Type="http://schemas.openxmlformats.org/officeDocument/2006/relationships/oleObject" Target="embeddings/oleObject27.bin"/><Relationship Id="rId68" Type="http://schemas.openxmlformats.org/officeDocument/2006/relationships/image" Target="media/image32.wmf"/><Relationship Id="rId84" Type="http://schemas.openxmlformats.org/officeDocument/2006/relationships/oleObject" Target="embeddings/oleObject37.bin"/><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image" Target="media/image15.wmf"/><Relationship Id="rId53" Type="http://schemas.openxmlformats.org/officeDocument/2006/relationships/image" Target="media/image24.tiff"/><Relationship Id="rId58" Type="http://schemas.openxmlformats.org/officeDocument/2006/relationships/image" Target="media/image27.wmf"/><Relationship Id="rId74" Type="http://schemas.openxmlformats.org/officeDocument/2006/relationships/oleObject" Target="embeddings/oleObject32.bin"/><Relationship Id="rId79" Type="http://schemas.openxmlformats.org/officeDocument/2006/relationships/image" Target="media/image38.wmf"/><Relationship Id="rId5" Type="http://schemas.openxmlformats.org/officeDocument/2006/relationships/webSettings" Target="webSettings.xm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0.wmf"/><Relationship Id="rId30" Type="http://schemas.openxmlformats.org/officeDocument/2006/relationships/oleObject" Target="embeddings/oleObject12.bin"/><Relationship Id="rId35" Type="http://schemas.openxmlformats.org/officeDocument/2006/relationships/image" Target="media/image14.wmf"/><Relationship Id="rId43" Type="http://schemas.openxmlformats.org/officeDocument/2006/relationships/image" Target="media/image18.tiff"/><Relationship Id="rId48" Type="http://schemas.openxmlformats.org/officeDocument/2006/relationships/image" Target="media/image21.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30.bin"/><Relationship Id="rId77" Type="http://schemas.openxmlformats.org/officeDocument/2006/relationships/image" Target="media/image37.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4.tiff"/><Relationship Id="rId80" Type="http://schemas.openxmlformats.org/officeDocument/2006/relationships/oleObject" Target="embeddings/oleObject35.bin"/><Relationship Id="rId85" Type="http://schemas.openxmlformats.org/officeDocument/2006/relationships/image" Target="media/image41.tif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image" Target="media/image20.wmf"/><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oleObject" Target="embeddings/oleObject7.bin"/><Relationship Id="rId41" Type="http://schemas.openxmlformats.org/officeDocument/2006/relationships/image" Target="media/image17.wmf"/><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oleObject" Target="embeddings/oleObject24.bin"/><Relationship Id="rId10" Type="http://schemas.openxmlformats.org/officeDocument/2006/relationships/image" Target="media/image2.wmf"/><Relationship Id="rId31" Type="http://schemas.openxmlformats.org/officeDocument/2006/relationships/image" Target="media/image12.wmf"/><Relationship Id="rId44" Type="http://schemas.openxmlformats.org/officeDocument/2006/relationships/image" Target="media/image19.wmf"/><Relationship Id="rId52" Type="http://schemas.openxmlformats.org/officeDocument/2006/relationships/image" Target="media/image23.tiff"/><Relationship Id="rId60" Type="http://schemas.openxmlformats.org/officeDocument/2006/relationships/image" Target="media/image28.wmf"/><Relationship Id="rId65" Type="http://schemas.openxmlformats.org/officeDocument/2006/relationships/oleObject" Target="embeddings/oleObject28.bin"/><Relationship Id="rId73" Type="http://schemas.openxmlformats.org/officeDocument/2006/relationships/image" Target="media/image35.wmf"/><Relationship Id="rId78" Type="http://schemas.openxmlformats.org/officeDocument/2006/relationships/oleObject" Target="embeddings/oleObject34.bin"/><Relationship Id="rId81" Type="http://schemas.openxmlformats.org/officeDocument/2006/relationships/image" Target="media/image39.wmf"/><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 Id="rId34" Type="http://schemas.openxmlformats.org/officeDocument/2006/relationships/oleObject" Target="embeddings/oleObject14.bin"/><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oleObject" Target="embeddings/oleObject33.bin"/><Relationship Id="rId7" Type="http://schemas.openxmlformats.org/officeDocument/2006/relationships/endnotes" Target="endnotes.xml"/><Relationship Id="rId71"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fontTable" Target="fontTable.xml"/><Relationship Id="rId61" Type="http://schemas.openxmlformats.org/officeDocument/2006/relationships/oleObject" Target="embeddings/oleObject26.bin"/><Relationship Id="rId82" Type="http://schemas.openxmlformats.org/officeDocument/2006/relationships/oleObject" Target="embeddings/oleObject3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B8182-864E-4B18-9657-47F86E2D5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29</Pages>
  <Words>8859</Words>
  <Characters>50501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rakhi sarath</cp:lastModifiedBy>
  <cp:revision>24</cp:revision>
  <dcterms:created xsi:type="dcterms:W3CDTF">2016-08-18T09:39:00Z</dcterms:created>
  <dcterms:modified xsi:type="dcterms:W3CDTF">2017-02-07T08:29:00Z</dcterms:modified>
</cp:coreProperties>
</file>